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078F" w14:paraId="52BB0ACB" w14:textId="77777777" w:rsidTr="00F320A2">
        <w:tc>
          <w:tcPr>
            <w:tcW w:w="4785" w:type="dxa"/>
          </w:tcPr>
          <w:p w14:paraId="3FC9721B" w14:textId="77777777" w:rsidR="0044078F" w:rsidRPr="00682CD2" w:rsidRDefault="00682CD2">
            <w:pPr>
              <w:ind w:firstLine="0"/>
              <w:rPr>
                <w:b/>
              </w:rPr>
            </w:pPr>
            <w:r w:rsidRPr="00682CD2">
              <w:rPr>
                <w:b/>
              </w:rPr>
              <w:t>СОГЛАСОВАН</w:t>
            </w:r>
          </w:p>
          <w:p w14:paraId="34E36DAE" w14:textId="77777777" w:rsidR="00682CD2" w:rsidRDefault="00682CD2">
            <w:pPr>
              <w:ind w:firstLine="0"/>
            </w:pPr>
            <w:r>
              <w:t>решением Совета директоров СРО «Союзинжстрой»</w:t>
            </w:r>
          </w:p>
          <w:p w14:paraId="60C13408" w14:textId="69EB97B2" w:rsidR="00682CD2" w:rsidRDefault="00682CD2">
            <w:pPr>
              <w:ind w:firstLine="0"/>
            </w:pPr>
            <w:r>
              <w:t>Протокол от 30.03.2017 г. №5</w:t>
            </w:r>
          </w:p>
        </w:tc>
        <w:tc>
          <w:tcPr>
            <w:tcW w:w="4786" w:type="dxa"/>
          </w:tcPr>
          <w:p w14:paraId="6EF60353" w14:textId="77777777" w:rsidR="0044078F" w:rsidRPr="0044078F" w:rsidRDefault="00095C04" w:rsidP="001C049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УТВЕРЖДЕН</w:t>
            </w:r>
          </w:p>
          <w:p w14:paraId="6EEA80FC" w14:textId="7D380A2F" w:rsidR="001C0496" w:rsidRDefault="00682CD2" w:rsidP="001C0496">
            <w:pPr>
              <w:ind w:firstLine="0"/>
              <w:jc w:val="right"/>
            </w:pPr>
            <w:r>
              <w:t>р</w:t>
            </w:r>
            <w:r w:rsidR="0044078F">
              <w:t xml:space="preserve">ешением Общего собрания </w:t>
            </w:r>
          </w:p>
          <w:p w14:paraId="35632AE0" w14:textId="77777777" w:rsidR="0044078F" w:rsidRDefault="0044078F" w:rsidP="001C0496">
            <w:pPr>
              <w:ind w:firstLine="0"/>
              <w:jc w:val="right"/>
            </w:pPr>
            <w:r>
              <w:t>членов СРО «Союзинжстрой»</w:t>
            </w:r>
          </w:p>
          <w:p w14:paraId="3870996F" w14:textId="45D22595" w:rsidR="0044078F" w:rsidRDefault="0044078F" w:rsidP="009008B5">
            <w:pPr>
              <w:spacing w:line="480" w:lineRule="auto"/>
              <w:ind w:firstLine="0"/>
              <w:jc w:val="right"/>
            </w:pPr>
            <w:r>
              <w:t xml:space="preserve">Протокол </w:t>
            </w:r>
            <w:r w:rsidR="00E8226F">
              <w:t xml:space="preserve">от </w:t>
            </w:r>
            <w:r w:rsidR="009008B5">
              <w:softHyphen/>
            </w:r>
            <w:r w:rsidR="009008B5">
              <w:softHyphen/>
              <w:t>«___» _______</w:t>
            </w:r>
            <w:r>
              <w:t>201</w:t>
            </w:r>
            <w:r w:rsidR="00095C04">
              <w:t>7</w:t>
            </w:r>
            <w:r>
              <w:t xml:space="preserve"> г.</w:t>
            </w:r>
            <w:r w:rsidR="009008B5">
              <w:t xml:space="preserve"> №_</w:t>
            </w:r>
          </w:p>
        </w:tc>
      </w:tr>
    </w:tbl>
    <w:p w14:paraId="6C99F4EC" w14:textId="77777777" w:rsidR="00826C26" w:rsidRDefault="00826C26"/>
    <w:p w14:paraId="6955E024" w14:textId="77777777" w:rsidR="0044078F" w:rsidRPr="006D64C8" w:rsidRDefault="0044078F">
      <w:pPr>
        <w:rPr>
          <w:sz w:val="24"/>
          <w:szCs w:val="24"/>
        </w:rPr>
      </w:pPr>
    </w:p>
    <w:p w14:paraId="1E84C030" w14:textId="77777777" w:rsidR="0044078F" w:rsidRPr="006D64C8" w:rsidRDefault="0044078F" w:rsidP="0044078F">
      <w:pPr>
        <w:ind w:firstLine="0"/>
        <w:jc w:val="center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>ОТЧЁТ</w:t>
      </w:r>
    </w:p>
    <w:p w14:paraId="65CDB59F" w14:textId="77777777" w:rsidR="0044078F" w:rsidRPr="006D64C8" w:rsidRDefault="0044078F" w:rsidP="0044078F">
      <w:pPr>
        <w:ind w:firstLine="0"/>
        <w:jc w:val="center"/>
        <w:rPr>
          <w:sz w:val="24"/>
          <w:szCs w:val="24"/>
        </w:rPr>
      </w:pPr>
      <w:r w:rsidRPr="006D64C8">
        <w:rPr>
          <w:sz w:val="24"/>
          <w:szCs w:val="24"/>
        </w:rPr>
        <w:t>о финансово-хозяйственной деятельности</w:t>
      </w:r>
    </w:p>
    <w:p w14:paraId="1FBD79D8" w14:textId="77777777" w:rsidR="0044078F" w:rsidRPr="006D64C8" w:rsidRDefault="00095C04" w:rsidP="0044078F">
      <w:pPr>
        <w:ind w:firstLine="0"/>
        <w:jc w:val="center"/>
        <w:rPr>
          <w:sz w:val="24"/>
          <w:szCs w:val="24"/>
        </w:rPr>
      </w:pPr>
      <w:r w:rsidRPr="006D64C8">
        <w:rPr>
          <w:sz w:val="24"/>
          <w:szCs w:val="24"/>
        </w:rPr>
        <w:t>Союза</w:t>
      </w:r>
      <w:r w:rsidR="0044078F" w:rsidRPr="006D64C8">
        <w:rPr>
          <w:sz w:val="24"/>
          <w:szCs w:val="24"/>
        </w:rPr>
        <w:t xml:space="preserve"> «Саморегулируемая организация «</w:t>
      </w:r>
      <w:r w:rsidRPr="006D64C8">
        <w:rPr>
          <w:sz w:val="24"/>
          <w:szCs w:val="24"/>
        </w:rPr>
        <w:t>И</w:t>
      </w:r>
      <w:r w:rsidR="0044078F" w:rsidRPr="006D64C8">
        <w:rPr>
          <w:sz w:val="24"/>
          <w:szCs w:val="24"/>
        </w:rPr>
        <w:t>нженерн</w:t>
      </w:r>
      <w:r w:rsidRPr="006D64C8">
        <w:rPr>
          <w:sz w:val="24"/>
          <w:szCs w:val="24"/>
        </w:rPr>
        <w:t>о-строительные</w:t>
      </w:r>
      <w:r w:rsidR="0044078F" w:rsidRPr="006D64C8">
        <w:rPr>
          <w:sz w:val="24"/>
          <w:szCs w:val="24"/>
        </w:rPr>
        <w:t xml:space="preserve"> предприяти</w:t>
      </w:r>
      <w:r w:rsidRPr="006D64C8">
        <w:rPr>
          <w:sz w:val="24"/>
          <w:szCs w:val="24"/>
        </w:rPr>
        <w:t>я</w:t>
      </w:r>
      <w:r w:rsidR="0044078F" w:rsidRPr="006D64C8">
        <w:rPr>
          <w:sz w:val="24"/>
          <w:szCs w:val="24"/>
        </w:rPr>
        <w:t xml:space="preserve"> Московской области»</w:t>
      </w:r>
    </w:p>
    <w:p w14:paraId="42F80838" w14:textId="77777777" w:rsidR="0044078F" w:rsidRPr="006D64C8" w:rsidRDefault="0044078F" w:rsidP="0044078F">
      <w:pPr>
        <w:ind w:firstLine="0"/>
        <w:jc w:val="center"/>
        <w:rPr>
          <w:sz w:val="24"/>
          <w:szCs w:val="24"/>
        </w:rPr>
      </w:pPr>
      <w:r w:rsidRPr="006D64C8">
        <w:rPr>
          <w:sz w:val="24"/>
          <w:szCs w:val="24"/>
        </w:rPr>
        <w:t>за 201</w:t>
      </w:r>
      <w:r w:rsidR="00095C04" w:rsidRPr="006D64C8">
        <w:rPr>
          <w:sz w:val="24"/>
          <w:szCs w:val="24"/>
        </w:rPr>
        <w:t>6</w:t>
      </w:r>
      <w:r w:rsidRPr="006D64C8">
        <w:rPr>
          <w:sz w:val="24"/>
          <w:szCs w:val="24"/>
        </w:rPr>
        <w:t xml:space="preserve"> год</w:t>
      </w:r>
    </w:p>
    <w:p w14:paraId="40602163" w14:textId="77777777" w:rsidR="0044078F" w:rsidRPr="006D64C8" w:rsidRDefault="0044078F" w:rsidP="0044078F">
      <w:pPr>
        <w:jc w:val="center"/>
        <w:rPr>
          <w:sz w:val="24"/>
          <w:szCs w:val="24"/>
        </w:rPr>
      </w:pPr>
    </w:p>
    <w:p w14:paraId="42EDB306" w14:textId="77777777" w:rsidR="0044078F" w:rsidRPr="006D64C8" w:rsidRDefault="0044078F" w:rsidP="0044078F">
      <w:pPr>
        <w:jc w:val="both"/>
        <w:rPr>
          <w:sz w:val="24"/>
          <w:szCs w:val="24"/>
        </w:rPr>
      </w:pPr>
    </w:p>
    <w:p w14:paraId="33F9C1C6" w14:textId="77777777" w:rsidR="0044078F" w:rsidRPr="006D64C8" w:rsidRDefault="0044078F" w:rsidP="00CF6393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>Общие сведения</w:t>
      </w:r>
    </w:p>
    <w:p w14:paraId="0F8BA58B" w14:textId="77777777" w:rsidR="0044078F" w:rsidRPr="006D64C8" w:rsidRDefault="0044078F" w:rsidP="0044078F">
      <w:pPr>
        <w:jc w:val="both"/>
        <w:rPr>
          <w:sz w:val="24"/>
          <w:szCs w:val="24"/>
        </w:rPr>
      </w:pPr>
    </w:p>
    <w:p w14:paraId="7B5A8C73" w14:textId="77777777" w:rsidR="0044078F" w:rsidRPr="006D64C8" w:rsidRDefault="0044078F" w:rsidP="00F1178B">
      <w:pPr>
        <w:spacing w:after="120"/>
        <w:ind w:firstLine="0"/>
        <w:jc w:val="both"/>
        <w:rPr>
          <w:i/>
          <w:sz w:val="24"/>
          <w:szCs w:val="24"/>
        </w:rPr>
      </w:pPr>
      <w:r w:rsidRPr="006D64C8">
        <w:rPr>
          <w:b/>
          <w:sz w:val="24"/>
          <w:szCs w:val="24"/>
        </w:rPr>
        <w:t>Сведения о государственной регистрации:</w:t>
      </w:r>
      <w:r w:rsidR="00095C04" w:rsidRPr="006D64C8">
        <w:rPr>
          <w:b/>
          <w:sz w:val="24"/>
          <w:szCs w:val="24"/>
        </w:rPr>
        <w:t xml:space="preserve"> </w:t>
      </w:r>
      <w:r w:rsidR="00095C04" w:rsidRPr="006D64C8">
        <w:rPr>
          <w:sz w:val="24"/>
          <w:szCs w:val="24"/>
        </w:rPr>
        <w:t>Союз</w:t>
      </w:r>
      <w:r w:rsidRPr="006D64C8">
        <w:rPr>
          <w:sz w:val="24"/>
          <w:szCs w:val="24"/>
        </w:rPr>
        <w:t xml:space="preserve"> «Саморегулируемая организация «</w:t>
      </w:r>
      <w:r w:rsidR="00095C04" w:rsidRPr="006D64C8">
        <w:rPr>
          <w:sz w:val="24"/>
          <w:szCs w:val="24"/>
        </w:rPr>
        <w:t>И</w:t>
      </w:r>
      <w:r w:rsidRPr="006D64C8">
        <w:rPr>
          <w:sz w:val="24"/>
          <w:szCs w:val="24"/>
        </w:rPr>
        <w:t>нженерн</w:t>
      </w:r>
      <w:r w:rsidR="00095C04" w:rsidRPr="006D64C8">
        <w:rPr>
          <w:sz w:val="24"/>
          <w:szCs w:val="24"/>
        </w:rPr>
        <w:t>о-строительные</w:t>
      </w:r>
      <w:r w:rsidRPr="006D64C8">
        <w:rPr>
          <w:sz w:val="24"/>
          <w:szCs w:val="24"/>
        </w:rPr>
        <w:t xml:space="preserve"> предприяти</w:t>
      </w:r>
      <w:r w:rsidR="00095C04" w:rsidRPr="006D64C8">
        <w:rPr>
          <w:sz w:val="24"/>
          <w:szCs w:val="24"/>
        </w:rPr>
        <w:t>я</w:t>
      </w:r>
      <w:r w:rsidRPr="006D64C8">
        <w:rPr>
          <w:sz w:val="24"/>
          <w:szCs w:val="24"/>
        </w:rPr>
        <w:t xml:space="preserve"> Московской области» (СРО «Союзинжстрой»</w:t>
      </w:r>
      <w:r w:rsidR="00FE19BE" w:rsidRPr="006D64C8">
        <w:rPr>
          <w:sz w:val="24"/>
          <w:szCs w:val="24"/>
        </w:rPr>
        <w:t>)</w:t>
      </w:r>
      <w:r w:rsidR="00095C04" w:rsidRPr="006D64C8">
        <w:rPr>
          <w:sz w:val="24"/>
          <w:szCs w:val="24"/>
        </w:rPr>
        <w:t xml:space="preserve"> зарегистрирован в </w:t>
      </w:r>
      <w:r w:rsidRPr="006D64C8">
        <w:rPr>
          <w:sz w:val="24"/>
          <w:szCs w:val="24"/>
        </w:rPr>
        <w:t xml:space="preserve">качестве юридического лица: </w:t>
      </w:r>
      <w:r w:rsidRPr="006D64C8">
        <w:rPr>
          <w:i/>
          <w:sz w:val="24"/>
          <w:szCs w:val="24"/>
        </w:rPr>
        <w:t xml:space="preserve">Свидетельство о регистрации выданное Министерством юстиции Российской Федерации по Москве Учетный номер </w:t>
      </w:r>
      <w:r w:rsidR="008A4EDB" w:rsidRPr="006D64C8">
        <w:rPr>
          <w:i/>
          <w:sz w:val="24"/>
          <w:szCs w:val="24"/>
        </w:rPr>
        <w:t xml:space="preserve">7714031836, дата выдачи 12 ноября </w:t>
      </w:r>
      <w:r w:rsidRPr="006D64C8">
        <w:rPr>
          <w:i/>
          <w:sz w:val="24"/>
          <w:szCs w:val="24"/>
        </w:rPr>
        <w:t>20</w:t>
      </w:r>
      <w:r w:rsidR="008A4EDB" w:rsidRPr="006D64C8">
        <w:rPr>
          <w:i/>
          <w:sz w:val="24"/>
          <w:szCs w:val="24"/>
        </w:rPr>
        <w:t>10</w:t>
      </w:r>
      <w:r w:rsidRPr="006D64C8">
        <w:rPr>
          <w:i/>
          <w:sz w:val="24"/>
          <w:szCs w:val="24"/>
        </w:rPr>
        <w:t xml:space="preserve">г., ОГРН </w:t>
      </w:r>
      <w:r w:rsidR="008A4EDB" w:rsidRPr="006D64C8">
        <w:rPr>
          <w:i/>
          <w:sz w:val="24"/>
          <w:szCs w:val="24"/>
        </w:rPr>
        <w:t>1027743000251</w:t>
      </w:r>
      <w:r w:rsidRPr="006D64C8">
        <w:rPr>
          <w:i/>
          <w:sz w:val="24"/>
          <w:szCs w:val="24"/>
        </w:rPr>
        <w:t>, ИНН</w:t>
      </w:r>
      <w:r w:rsidR="008A4EDB" w:rsidRPr="006D64C8">
        <w:rPr>
          <w:i/>
          <w:sz w:val="24"/>
          <w:szCs w:val="24"/>
        </w:rPr>
        <w:t xml:space="preserve"> 7743059624</w:t>
      </w:r>
      <w:r w:rsidRPr="006D64C8">
        <w:rPr>
          <w:i/>
          <w:sz w:val="24"/>
          <w:szCs w:val="24"/>
        </w:rPr>
        <w:t>.</w:t>
      </w:r>
    </w:p>
    <w:p w14:paraId="5BCB1881" w14:textId="77777777" w:rsidR="00F1178B" w:rsidRPr="006D64C8" w:rsidRDefault="00F1178B" w:rsidP="00F1178B">
      <w:pPr>
        <w:spacing w:after="120"/>
        <w:ind w:firstLine="0"/>
        <w:jc w:val="both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>Государственный реестр саморегулируемых организаций № СРО-С-121-17122009. Дата регистрации: 17.12.2009</w:t>
      </w:r>
    </w:p>
    <w:p w14:paraId="1977E91A" w14:textId="77777777" w:rsidR="002D1D7A" w:rsidRPr="006D64C8" w:rsidRDefault="0044078F" w:rsidP="00F1178B">
      <w:pPr>
        <w:spacing w:after="120"/>
        <w:ind w:firstLine="0"/>
        <w:jc w:val="both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 xml:space="preserve">Местонахождение </w:t>
      </w:r>
    </w:p>
    <w:p w14:paraId="283654ED" w14:textId="77777777" w:rsidR="002D1D7A" w:rsidRPr="006D64C8" w:rsidRDefault="0044078F" w:rsidP="002D1D7A">
      <w:pPr>
        <w:spacing w:after="120"/>
        <w:ind w:firstLine="0"/>
        <w:jc w:val="both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>юридический адрес:</w:t>
      </w:r>
      <w:r w:rsidR="002D1D7A" w:rsidRPr="006D64C8">
        <w:rPr>
          <w:i/>
          <w:sz w:val="24"/>
          <w:szCs w:val="24"/>
        </w:rPr>
        <w:t>143400, Московская область, г. Красногорск, ул. Школьная, д. 1, офис 1.</w:t>
      </w:r>
    </w:p>
    <w:p w14:paraId="4764D0B4" w14:textId="77777777" w:rsidR="0044078F" w:rsidRPr="006D64C8" w:rsidRDefault="002D1D7A" w:rsidP="00F1178B">
      <w:pPr>
        <w:spacing w:after="120"/>
        <w:ind w:firstLine="0"/>
        <w:jc w:val="both"/>
        <w:rPr>
          <w:i/>
          <w:sz w:val="24"/>
          <w:szCs w:val="24"/>
        </w:rPr>
      </w:pPr>
      <w:r w:rsidRPr="006D64C8">
        <w:rPr>
          <w:b/>
          <w:sz w:val="24"/>
          <w:szCs w:val="24"/>
        </w:rPr>
        <w:t xml:space="preserve">фактический адрес: </w:t>
      </w:r>
      <w:r w:rsidR="0044078F" w:rsidRPr="006D64C8">
        <w:rPr>
          <w:i/>
          <w:sz w:val="24"/>
          <w:szCs w:val="24"/>
        </w:rPr>
        <w:t>125130, г. Москва, улица Зои и Александра Космодемьянских, дом 26/21.</w:t>
      </w:r>
    </w:p>
    <w:p w14:paraId="01A7639C" w14:textId="77777777" w:rsidR="0044078F" w:rsidRDefault="0044078F" w:rsidP="00037288">
      <w:pPr>
        <w:ind w:firstLine="0"/>
        <w:jc w:val="both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>Общее количество членов на 1 января 201</w:t>
      </w:r>
      <w:r w:rsidR="00095C04" w:rsidRPr="006D64C8">
        <w:rPr>
          <w:b/>
          <w:sz w:val="24"/>
          <w:szCs w:val="24"/>
        </w:rPr>
        <w:t>6</w:t>
      </w:r>
      <w:r w:rsidRPr="006D64C8">
        <w:rPr>
          <w:b/>
          <w:sz w:val="24"/>
          <w:szCs w:val="24"/>
        </w:rPr>
        <w:t xml:space="preserve"> года:</w:t>
      </w:r>
      <w:r w:rsidR="00BB01CA" w:rsidRPr="006D64C8">
        <w:rPr>
          <w:b/>
          <w:sz w:val="24"/>
          <w:szCs w:val="24"/>
        </w:rPr>
        <w:t xml:space="preserve"> </w:t>
      </w:r>
      <w:r w:rsidR="00874604">
        <w:rPr>
          <w:b/>
          <w:sz w:val="24"/>
          <w:szCs w:val="24"/>
        </w:rPr>
        <w:t xml:space="preserve">        </w:t>
      </w:r>
      <w:r w:rsidR="00D30203">
        <w:rPr>
          <w:b/>
          <w:sz w:val="24"/>
          <w:szCs w:val="24"/>
        </w:rPr>
        <w:t>229</w:t>
      </w:r>
      <w:r w:rsidR="000C589B" w:rsidRPr="006D64C8">
        <w:rPr>
          <w:sz w:val="24"/>
          <w:szCs w:val="24"/>
        </w:rPr>
        <w:t xml:space="preserve"> </w:t>
      </w:r>
      <w:r w:rsidR="000C589B" w:rsidRPr="00D30203">
        <w:rPr>
          <w:b/>
          <w:sz w:val="24"/>
          <w:szCs w:val="24"/>
        </w:rPr>
        <w:t>организаций</w:t>
      </w:r>
      <w:r w:rsidRPr="00D30203">
        <w:rPr>
          <w:b/>
          <w:sz w:val="24"/>
          <w:szCs w:val="24"/>
        </w:rPr>
        <w:t>.</w:t>
      </w:r>
    </w:p>
    <w:p w14:paraId="0DA4FF76" w14:textId="742FDA2D" w:rsidR="00D30203" w:rsidRDefault="00D30203" w:rsidP="00037288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Общее количество членов на </w:t>
      </w:r>
      <w:r w:rsidR="00BD778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1 </w:t>
      </w:r>
      <w:r w:rsidR="00BD7782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201</w:t>
      </w:r>
      <w:r w:rsidR="00FB6601">
        <w:rPr>
          <w:b/>
          <w:sz w:val="24"/>
          <w:szCs w:val="24"/>
          <w:lang w:val="en-US"/>
        </w:rPr>
        <w:t>6</w:t>
      </w:r>
      <w:bookmarkStart w:id="0" w:name="_GoBack"/>
      <w:bookmarkEnd w:id="0"/>
      <w:r>
        <w:rPr>
          <w:b/>
          <w:sz w:val="24"/>
          <w:szCs w:val="24"/>
        </w:rPr>
        <w:t xml:space="preserve"> года: </w:t>
      </w:r>
      <w:r w:rsidR="00BD7782">
        <w:rPr>
          <w:b/>
          <w:sz w:val="24"/>
          <w:szCs w:val="24"/>
        </w:rPr>
        <w:t xml:space="preserve">    </w:t>
      </w:r>
      <w:r w:rsidR="00874604">
        <w:rPr>
          <w:b/>
          <w:sz w:val="24"/>
          <w:szCs w:val="24"/>
        </w:rPr>
        <w:t>20</w:t>
      </w:r>
      <w:r w:rsidR="00BD778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организаци</w:t>
      </w:r>
      <w:r w:rsidR="00BD778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.</w:t>
      </w:r>
    </w:p>
    <w:p w14:paraId="0DE916A8" w14:textId="0C920E21" w:rsidR="00874604" w:rsidRPr="006D64C8" w:rsidRDefault="00874604" w:rsidP="00874604">
      <w:pPr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За отчетный период из числа членов Союза было исключено </w:t>
      </w:r>
      <w:r w:rsidR="00724B57" w:rsidRPr="00724B57">
        <w:rPr>
          <w:b/>
          <w:sz w:val="24"/>
          <w:szCs w:val="24"/>
        </w:rPr>
        <w:t>77</w:t>
      </w:r>
      <w:r w:rsidR="00724B57">
        <w:rPr>
          <w:sz w:val="24"/>
          <w:szCs w:val="24"/>
        </w:rPr>
        <w:t xml:space="preserve"> </w:t>
      </w:r>
      <w:r w:rsidRPr="006D64C8">
        <w:rPr>
          <w:sz w:val="24"/>
          <w:szCs w:val="24"/>
        </w:rPr>
        <w:t>организаций,</w:t>
      </w:r>
    </w:p>
    <w:p w14:paraId="4216E045" w14:textId="77777777" w:rsidR="00874604" w:rsidRPr="006D64C8" w:rsidRDefault="00874604" w:rsidP="00874604">
      <w:pPr>
        <w:jc w:val="both"/>
        <w:rPr>
          <w:sz w:val="24"/>
          <w:szCs w:val="24"/>
        </w:rPr>
      </w:pPr>
      <w:r w:rsidRPr="006D64C8">
        <w:rPr>
          <w:sz w:val="24"/>
          <w:szCs w:val="24"/>
          <w:u w:val="single"/>
        </w:rPr>
        <w:t>в том числе</w:t>
      </w:r>
      <w:r w:rsidRPr="006D64C8">
        <w:rPr>
          <w:sz w:val="24"/>
          <w:szCs w:val="24"/>
        </w:rPr>
        <w:t>:</w:t>
      </w:r>
    </w:p>
    <w:p w14:paraId="02A67FDD" w14:textId="7EF457D1" w:rsidR="00874604" w:rsidRPr="006D64C8" w:rsidRDefault="00874604" w:rsidP="00874604">
      <w:pPr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- по собственному желанию - </w:t>
      </w:r>
      <w:r w:rsidR="00724B57" w:rsidRPr="00724B57">
        <w:rPr>
          <w:b/>
          <w:sz w:val="24"/>
          <w:szCs w:val="24"/>
        </w:rPr>
        <w:t>49</w:t>
      </w:r>
      <w:r w:rsidRPr="006D64C8">
        <w:rPr>
          <w:b/>
          <w:sz w:val="24"/>
          <w:szCs w:val="24"/>
        </w:rPr>
        <w:t xml:space="preserve"> </w:t>
      </w:r>
      <w:r w:rsidRPr="006D64C8">
        <w:rPr>
          <w:sz w:val="24"/>
          <w:szCs w:val="24"/>
        </w:rPr>
        <w:t>организаци</w:t>
      </w:r>
      <w:r w:rsidR="00724B57">
        <w:rPr>
          <w:sz w:val="24"/>
          <w:szCs w:val="24"/>
        </w:rPr>
        <w:t>я</w:t>
      </w:r>
      <w:r w:rsidRPr="006D64C8">
        <w:rPr>
          <w:sz w:val="24"/>
          <w:szCs w:val="24"/>
        </w:rPr>
        <w:t xml:space="preserve">, в том числе  в порядке перехода в региональные СРО (в соответствии с 372-ФЗ) - </w:t>
      </w:r>
      <w:r w:rsidR="00724B57" w:rsidRPr="00724B57">
        <w:rPr>
          <w:b/>
          <w:sz w:val="24"/>
          <w:szCs w:val="24"/>
        </w:rPr>
        <w:t>38</w:t>
      </w:r>
      <w:r w:rsidRPr="006D64C8">
        <w:rPr>
          <w:sz w:val="24"/>
          <w:szCs w:val="24"/>
        </w:rPr>
        <w:t xml:space="preserve"> организаций;</w:t>
      </w:r>
    </w:p>
    <w:p w14:paraId="4883F356" w14:textId="72C5FBC3" w:rsidR="00874604" w:rsidRPr="006D64C8" w:rsidRDefault="00874604" w:rsidP="00874604">
      <w:pPr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- по решению совета директоров – </w:t>
      </w:r>
      <w:r w:rsidR="00724B57" w:rsidRPr="00724B57">
        <w:rPr>
          <w:b/>
          <w:sz w:val="24"/>
          <w:szCs w:val="24"/>
        </w:rPr>
        <w:t>28</w:t>
      </w:r>
      <w:r w:rsidRPr="006D64C8">
        <w:rPr>
          <w:b/>
          <w:sz w:val="24"/>
          <w:szCs w:val="24"/>
        </w:rPr>
        <w:t xml:space="preserve"> </w:t>
      </w:r>
      <w:r w:rsidRPr="006D64C8">
        <w:rPr>
          <w:sz w:val="24"/>
          <w:szCs w:val="24"/>
        </w:rPr>
        <w:t>организаций.</w:t>
      </w:r>
    </w:p>
    <w:p w14:paraId="091B10FA" w14:textId="3224E16C" w:rsidR="00874604" w:rsidRPr="006D64C8" w:rsidRDefault="00874604" w:rsidP="00874604">
      <w:pPr>
        <w:shd w:val="clear" w:color="auto" w:fill="FFFFFF" w:themeFill="background1"/>
        <w:spacing w:after="24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Принято в члены партнерства -    организаций, в том числе  в порядке перехода из других СРО (в соответствии с 372-ФЗ) - </w:t>
      </w:r>
      <w:r w:rsidR="00724B57" w:rsidRPr="00724B57">
        <w:rPr>
          <w:b/>
          <w:sz w:val="24"/>
          <w:szCs w:val="24"/>
        </w:rPr>
        <w:t>49</w:t>
      </w:r>
      <w:r w:rsidRPr="006D64C8">
        <w:rPr>
          <w:sz w:val="24"/>
          <w:szCs w:val="24"/>
        </w:rPr>
        <w:t xml:space="preserve"> организаций;.</w:t>
      </w:r>
    </w:p>
    <w:p w14:paraId="6E66EC0F" w14:textId="77777777" w:rsidR="00D30203" w:rsidRPr="006D64C8" w:rsidRDefault="00D30203" w:rsidP="00D30203">
      <w:pPr>
        <w:suppressAutoHyphens/>
        <w:spacing w:after="60"/>
        <w:ind w:right="261" w:firstLine="0"/>
        <w:jc w:val="both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 xml:space="preserve">Компенсационный фонд на </w:t>
      </w:r>
      <w:r w:rsidR="00874604">
        <w:rPr>
          <w:b/>
          <w:sz w:val="24"/>
          <w:szCs w:val="24"/>
        </w:rPr>
        <w:t xml:space="preserve">   </w:t>
      </w:r>
      <w:r w:rsidRPr="006D64C8">
        <w:rPr>
          <w:b/>
          <w:sz w:val="24"/>
          <w:szCs w:val="24"/>
        </w:rPr>
        <w:t>1 января 2016 года</w:t>
      </w:r>
      <w:r w:rsidRPr="006D64C8">
        <w:rPr>
          <w:sz w:val="24"/>
          <w:szCs w:val="24"/>
        </w:rPr>
        <w:t xml:space="preserve">: </w:t>
      </w:r>
      <w:r w:rsidR="00874604">
        <w:rPr>
          <w:sz w:val="24"/>
          <w:szCs w:val="24"/>
        </w:rPr>
        <w:t xml:space="preserve">     </w:t>
      </w:r>
      <w:r w:rsidRPr="006D64C8">
        <w:rPr>
          <w:b/>
          <w:sz w:val="24"/>
          <w:szCs w:val="24"/>
        </w:rPr>
        <w:t>232 214 875 рублей.</w:t>
      </w:r>
    </w:p>
    <w:p w14:paraId="7D7ADFDA" w14:textId="77777777" w:rsidR="00D30203" w:rsidRPr="006D64C8" w:rsidRDefault="00D30203" w:rsidP="00D30203">
      <w:pPr>
        <w:suppressAutoHyphens/>
        <w:spacing w:after="60"/>
        <w:ind w:right="261" w:firstLine="0"/>
        <w:jc w:val="both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 xml:space="preserve">Компенсационный фонд на </w:t>
      </w:r>
      <w:r w:rsidR="00874604">
        <w:rPr>
          <w:b/>
          <w:sz w:val="24"/>
          <w:szCs w:val="24"/>
        </w:rPr>
        <w:t xml:space="preserve">   </w:t>
      </w:r>
      <w:r w:rsidRPr="006D64C8">
        <w:rPr>
          <w:b/>
          <w:sz w:val="24"/>
          <w:szCs w:val="24"/>
        </w:rPr>
        <w:t>1 января 2017 года</w:t>
      </w:r>
      <w:r w:rsidRPr="006D64C8">
        <w:rPr>
          <w:sz w:val="24"/>
          <w:szCs w:val="24"/>
        </w:rPr>
        <w:t xml:space="preserve">: </w:t>
      </w:r>
      <w:r w:rsidR="00874604">
        <w:rPr>
          <w:sz w:val="24"/>
          <w:szCs w:val="24"/>
        </w:rPr>
        <w:t xml:space="preserve">     </w:t>
      </w:r>
      <w:r w:rsidRPr="006D64C8">
        <w:rPr>
          <w:b/>
          <w:sz w:val="24"/>
          <w:szCs w:val="24"/>
        </w:rPr>
        <w:t>252 561 028 рублей</w:t>
      </w:r>
      <w:r w:rsidR="00874604">
        <w:rPr>
          <w:b/>
          <w:sz w:val="24"/>
          <w:szCs w:val="24"/>
        </w:rPr>
        <w:t xml:space="preserve">, в том числе в соответствии с 372-ФЗ на спецсчете, в ПАО «СБЕРБАНК», размещено 12 660 771 рублей средств компенсационного фонда возмещения вреда </w:t>
      </w:r>
      <w:r w:rsidRPr="006D64C8">
        <w:rPr>
          <w:b/>
          <w:sz w:val="24"/>
          <w:szCs w:val="24"/>
        </w:rPr>
        <w:t>;</w:t>
      </w:r>
    </w:p>
    <w:p w14:paraId="6DEA9751" w14:textId="77777777" w:rsidR="0044078F" w:rsidRPr="006D64C8" w:rsidRDefault="0044078F" w:rsidP="0044078F">
      <w:pPr>
        <w:jc w:val="both"/>
        <w:rPr>
          <w:sz w:val="24"/>
          <w:szCs w:val="24"/>
        </w:rPr>
      </w:pPr>
    </w:p>
    <w:p w14:paraId="5BBBF8A2" w14:textId="77777777" w:rsidR="00E275D6" w:rsidRPr="00874604" w:rsidRDefault="00E275D6" w:rsidP="00874604">
      <w:pPr>
        <w:pStyle w:val="a4"/>
        <w:numPr>
          <w:ilvl w:val="0"/>
          <w:numId w:val="1"/>
        </w:numPr>
        <w:spacing w:after="240"/>
        <w:ind w:left="0" w:firstLine="0"/>
        <w:jc w:val="center"/>
        <w:rPr>
          <w:sz w:val="24"/>
          <w:szCs w:val="24"/>
        </w:rPr>
      </w:pPr>
      <w:r w:rsidRPr="00874604">
        <w:rPr>
          <w:b/>
          <w:sz w:val="24"/>
          <w:szCs w:val="24"/>
        </w:rPr>
        <w:t>Основная деятельность</w:t>
      </w:r>
    </w:p>
    <w:p w14:paraId="553E4295" w14:textId="77777777" w:rsidR="0044078F" w:rsidRPr="006D64C8" w:rsidRDefault="0044078F" w:rsidP="00037288">
      <w:pPr>
        <w:shd w:val="clear" w:color="auto" w:fill="FFFFFF" w:themeFill="background1"/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Основной деятельностью </w:t>
      </w:r>
      <w:r w:rsidR="00095C04" w:rsidRPr="006D64C8">
        <w:rPr>
          <w:sz w:val="24"/>
          <w:szCs w:val="24"/>
        </w:rPr>
        <w:t xml:space="preserve">Союза </w:t>
      </w:r>
      <w:r w:rsidRPr="006D64C8">
        <w:rPr>
          <w:sz w:val="24"/>
          <w:szCs w:val="24"/>
        </w:rPr>
        <w:t>«Саморегулируемая организация «</w:t>
      </w:r>
      <w:r w:rsidR="001C0496" w:rsidRPr="006D64C8">
        <w:rPr>
          <w:sz w:val="24"/>
          <w:szCs w:val="24"/>
        </w:rPr>
        <w:t>Инженерно</w:t>
      </w:r>
      <w:r w:rsidR="00095C04" w:rsidRPr="006D64C8">
        <w:rPr>
          <w:sz w:val="24"/>
          <w:szCs w:val="24"/>
        </w:rPr>
        <w:t>-строительные</w:t>
      </w:r>
      <w:r w:rsidRPr="006D64C8">
        <w:rPr>
          <w:sz w:val="24"/>
          <w:szCs w:val="24"/>
        </w:rPr>
        <w:t xml:space="preserve"> предприяти</w:t>
      </w:r>
      <w:r w:rsidR="00095C04" w:rsidRPr="006D64C8">
        <w:rPr>
          <w:sz w:val="24"/>
          <w:szCs w:val="24"/>
        </w:rPr>
        <w:t>я</w:t>
      </w:r>
      <w:r w:rsidRPr="006D64C8">
        <w:rPr>
          <w:sz w:val="24"/>
          <w:szCs w:val="24"/>
        </w:rPr>
        <w:t xml:space="preserve"> Московской области» (далее – </w:t>
      </w:r>
      <w:r w:rsidR="00095C04" w:rsidRPr="006D64C8">
        <w:rPr>
          <w:sz w:val="24"/>
          <w:szCs w:val="24"/>
        </w:rPr>
        <w:t>Союз</w:t>
      </w:r>
      <w:r w:rsidRPr="006D64C8">
        <w:rPr>
          <w:sz w:val="24"/>
          <w:szCs w:val="24"/>
        </w:rPr>
        <w:t xml:space="preserve">) является работа по </w:t>
      </w:r>
      <w:r w:rsidRPr="006D64C8">
        <w:rPr>
          <w:sz w:val="24"/>
          <w:szCs w:val="24"/>
        </w:rPr>
        <w:lastRenderedPageBreak/>
        <w:t>профилактике</w:t>
      </w:r>
      <w:r w:rsidR="00855AD2" w:rsidRPr="006D64C8">
        <w:rPr>
          <w:sz w:val="24"/>
          <w:szCs w:val="24"/>
        </w:rPr>
        <w:t xml:space="preserve"> и </w:t>
      </w:r>
      <w:r w:rsidRPr="006D64C8">
        <w:rPr>
          <w:sz w:val="24"/>
          <w:szCs w:val="24"/>
        </w:rPr>
        <w:t>предупреждени</w:t>
      </w:r>
      <w:r w:rsidR="00855AD2" w:rsidRPr="006D64C8">
        <w:rPr>
          <w:sz w:val="24"/>
          <w:szCs w:val="24"/>
        </w:rPr>
        <w:t>ю</w:t>
      </w:r>
      <w:r w:rsidRPr="006D64C8">
        <w:rPr>
          <w:sz w:val="24"/>
          <w:szCs w:val="24"/>
        </w:rPr>
        <w:t xml:space="preserve"> причинения вреда жизни или здоровью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095C04" w:rsidRPr="006D64C8">
        <w:rPr>
          <w:sz w:val="24"/>
          <w:szCs w:val="24"/>
        </w:rPr>
        <w:t>Союза</w:t>
      </w:r>
      <w:r w:rsidRPr="006D64C8">
        <w:rPr>
          <w:sz w:val="24"/>
          <w:szCs w:val="24"/>
        </w:rPr>
        <w:t xml:space="preserve">, повышение качества выполнения строительства, реконструкции, капитального ремонта объектов капитального строительства, разработка и утверждение документов, предусмотренных статьей 55.5 Градостроительного кодекса РФ, а также контроль за соблюдением членами </w:t>
      </w:r>
      <w:r w:rsidR="00095C04" w:rsidRPr="006D64C8">
        <w:rPr>
          <w:sz w:val="24"/>
          <w:szCs w:val="24"/>
        </w:rPr>
        <w:t>Союза</w:t>
      </w:r>
      <w:r w:rsidRPr="006D64C8">
        <w:rPr>
          <w:sz w:val="24"/>
          <w:szCs w:val="24"/>
        </w:rPr>
        <w:t xml:space="preserve"> требований этих документов.</w:t>
      </w:r>
    </w:p>
    <w:p w14:paraId="508D1EE7" w14:textId="77777777" w:rsidR="006B5A98" w:rsidRPr="006D64C8" w:rsidRDefault="003356D9" w:rsidP="003356D9">
      <w:pPr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На сайте </w:t>
      </w:r>
      <w:r w:rsidR="001C0496" w:rsidRPr="006D64C8">
        <w:rPr>
          <w:sz w:val="24"/>
          <w:szCs w:val="24"/>
        </w:rPr>
        <w:t>Союза</w:t>
      </w:r>
      <w:r w:rsidRPr="006D64C8">
        <w:rPr>
          <w:sz w:val="24"/>
          <w:szCs w:val="24"/>
        </w:rPr>
        <w:t xml:space="preserve"> размещена,  и постоянно корректируется информация о составе членов </w:t>
      </w:r>
      <w:r w:rsidR="00973E76" w:rsidRPr="006D64C8">
        <w:rPr>
          <w:sz w:val="24"/>
          <w:szCs w:val="24"/>
        </w:rPr>
        <w:t>Союза</w:t>
      </w:r>
      <w:r w:rsidRPr="006D64C8">
        <w:rPr>
          <w:sz w:val="24"/>
          <w:szCs w:val="24"/>
        </w:rPr>
        <w:t>, об условиях приема новых организаций, о  необходимых документах для переоформления Свидетельств о допуске и другая справочная информация</w:t>
      </w:r>
      <w:r w:rsidR="001C6438" w:rsidRPr="006D64C8">
        <w:rPr>
          <w:sz w:val="24"/>
          <w:szCs w:val="24"/>
        </w:rPr>
        <w:t>.</w:t>
      </w:r>
    </w:p>
    <w:p w14:paraId="50E7566A" w14:textId="6171A26D" w:rsidR="006B5A98" w:rsidRPr="006D64C8" w:rsidRDefault="001C6438" w:rsidP="001C6438">
      <w:pPr>
        <w:jc w:val="both"/>
        <w:rPr>
          <w:rFonts w:cs="Times New Roman"/>
          <w:sz w:val="24"/>
          <w:szCs w:val="24"/>
        </w:rPr>
      </w:pPr>
      <w:r w:rsidRPr="006D64C8">
        <w:rPr>
          <w:sz w:val="24"/>
          <w:szCs w:val="24"/>
        </w:rPr>
        <w:t xml:space="preserve">Разработана и внедрена программа ведения электронного Реестра членов </w:t>
      </w:r>
      <w:r w:rsidR="001C0496" w:rsidRPr="006D64C8">
        <w:rPr>
          <w:sz w:val="24"/>
          <w:szCs w:val="24"/>
        </w:rPr>
        <w:t>Союза</w:t>
      </w:r>
      <w:r w:rsidRPr="006D64C8">
        <w:rPr>
          <w:sz w:val="24"/>
          <w:szCs w:val="24"/>
        </w:rPr>
        <w:t xml:space="preserve">, </w:t>
      </w:r>
      <w:r w:rsidR="001C0496" w:rsidRPr="006D64C8">
        <w:rPr>
          <w:rFonts w:cs="Times New Roman"/>
          <w:sz w:val="24"/>
          <w:szCs w:val="24"/>
        </w:rPr>
        <w:t>организована работа а</w:t>
      </w:r>
      <w:r w:rsidR="006B5A98" w:rsidRPr="006D64C8">
        <w:rPr>
          <w:rFonts w:cs="Times New Roman"/>
          <w:sz w:val="24"/>
          <w:szCs w:val="24"/>
        </w:rPr>
        <w:t>рхива</w:t>
      </w:r>
      <w:r w:rsidRPr="006D64C8">
        <w:rPr>
          <w:rFonts w:cs="Times New Roman"/>
          <w:sz w:val="24"/>
          <w:szCs w:val="24"/>
        </w:rPr>
        <w:t xml:space="preserve">, в составе которого находится </w:t>
      </w:r>
      <w:r w:rsidR="00724B57">
        <w:rPr>
          <w:rFonts w:cs="Times New Roman"/>
          <w:sz w:val="24"/>
          <w:szCs w:val="24"/>
        </w:rPr>
        <w:t xml:space="preserve">464 </w:t>
      </w:r>
      <w:r w:rsidRPr="006D64C8">
        <w:rPr>
          <w:rFonts w:cs="Times New Roman"/>
          <w:sz w:val="24"/>
          <w:szCs w:val="24"/>
        </w:rPr>
        <w:t>дел</w:t>
      </w:r>
      <w:r w:rsidR="00724B57">
        <w:rPr>
          <w:rFonts w:cs="Times New Roman"/>
          <w:sz w:val="24"/>
          <w:szCs w:val="24"/>
        </w:rPr>
        <w:t>а</w:t>
      </w:r>
      <w:r w:rsidRPr="006D64C8">
        <w:rPr>
          <w:rFonts w:cs="Times New Roman"/>
          <w:sz w:val="24"/>
          <w:szCs w:val="24"/>
        </w:rPr>
        <w:t>. За 201</w:t>
      </w:r>
      <w:r w:rsidR="001C0496" w:rsidRPr="006D64C8">
        <w:rPr>
          <w:rFonts w:cs="Times New Roman"/>
          <w:sz w:val="24"/>
          <w:szCs w:val="24"/>
        </w:rPr>
        <w:t>6</w:t>
      </w:r>
      <w:r w:rsidRPr="006D64C8">
        <w:rPr>
          <w:rFonts w:cs="Times New Roman"/>
          <w:sz w:val="24"/>
          <w:szCs w:val="24"/>
        </w:rPr>
        <w:t xml:space="preserve"> год обработана и обновлена информация по </w:t>
      </w:r>
      <w:r w:rsidR="00724B57">
        <w:rPr>
          <w:rFonts w:cs="Times New Roman"/>
          <w:sz w:val="24"/>
          <w:szCs w:val="24"/>
        </w:rPr>
        <w:t>260</w:t>
      </w:r>
      <w:r w:rsidRPr="006D64C8">
        <w:rPr>
          <w:rFonts w:cs="Times New Roman"/>
          <w:sz w:val="24"/>
          <w:szCs w:val="24"/>
        </w:rPr>
        <w:t xml:space="preserve"> предприятиям.</w:t>
      </w:r>
    </w:p>
    <w:p w14:paraId="55EAF9D2" w14:textId="3D99C004" w:rsidR="00C76B3F" w:rsidRPr="006D64C8" w:rsidRDefault="001C6438" w:rsidP="00C66FCF">
      <w:pPr>
        <w:jc w:val="both"/>
        <w:rPr>
          <w:rFonts w:eastAsia="Calibri" w:cs="Times New Roman"/>
          <w:sz w:val="24"/>
          <w:szCs w:val="24"/>
        </w:rPr>
      </w:pPr>
      <w:r w:rsidRPr="006D64C8">
        <w:rPr>
          <w:rFonts w:cs="Times New Roman"/>
          <w:sz w:val="24"/>
          <w:szCs w:val="24"/>
        </w:rPr>
        <w:t xml:space="preserve">В соответствии с утвержденным графиком проверки членов </w:t>
      </w:r>
      <w:r w:rsidR="001C0496" w:rsidRPr="006D64C8">
        <w:rPr>
          <w:rFonts w:cs="Times New Roman"/>
          <w:sz w:val="24"/>
          <w:szCs w:val="24"/>
        </w:rPr>
        <w:t>Союза</w:t>
      </w:r>
      <w:r w:rsidR="00C76B3F" w:rsidRPr="006D64C8">
        <w:rPr>
          <w:rFonts w:cs="Times New Roman"/>
          <w:sz w:val="24"/>
          <w:szCs w:val="24"/>
        </w:rPr>
        <w:t xml:space="preserve"> на 201</w:t>
      </w:r>
      <w:r w:rsidR="001C0496" w:rsidRPr="006D64C8">
        <w:rPr>
          <w:rFonts w:cs="Times New Roman"/>
          <w:sz w:val="24"/>
          <w:szCs w:val="24"/>
        </w:rPr>
        <w:t>6</w:t>
      </w:r>
      <w:r w:rsidR="00C76B3F" w:rsidRPr="006D64C8">
        <w:rPr>
          <w:rFonts w:cs="Times New Roman"/>
          <w:sz w:val="24"/>
          <w:szCs w:val="24"/>
        </w:rPr>
        <w:t xml:space="preserve">год </w:t>
      </w:r>
      <w:r w:rsidR="00A26FAC" w:rsidRPr="006D64C8">
        <w:rPr>
          <w:rFonts w:cs="Times New Roman"/>
          <w:sz w:val="24"/>
          <w:szCs w:val="24"/>
        </w:rPr>
        <w:t xml:space="preserve">и во исполнение приказов </w:t>
      </w:r>
      <w:r w:rsidR="00973E76" w:rsidRPr="006D64C8">
        <w:rPr>
          <w:rFonts w:cs="Times New Roman"/>
          <w:sz w:val="24"/>
          <w:szCs w:val="24"/>
        </w:rPr>
        <w:t>генера</w:t>
      </w:r>
      <w:r w:rsidR="00A26FAC" w:rsidRPr="006D64C8">
        <w:rPr>
          <w:rFonts w:cs="Times New Roman"/>
          <w:sz w:val="24"/>
          <w:szCs w:val="24"/>
        </w:rPr>
        <w:t xml:space="preserve">льного директора </w:t>
      </w:r>
      <w:r w:rsidR="00C76B3F" w:rsidRPr="006D64C8">
        <w:rPr>
          <w:rFonts w:eastAsia="Calibri" w:cs="Times New Roman"/>
          <w:sz w:val="24"/>
          <w:szCs w:val="24"/>
        </w:rPr>
        <w:t xml:space="preserve">было проверено </w:t>
      </w:r>
      <w:r w:rsidR="00724B57">
        <w:rPr>
          <w:rFonts w:eastAsia="Calibri" w:cs="Times New Roman"/>
          <w:sz w:val="24"/>
          <w:szCs w:val="24"/>
        </w:rPr>
        <w:t xml:space="preserve">214 </w:t>
      </w:r>
      <w:r w:rsidR="00C76B3F" w:rsidRPr="006D64C8">
        <w:rPr>
          <w:rFonts w:eastAsia="Calibri" w:cs="Times New Roman"/>
          <w:sz w:val="24"/>
          <w:szCs w:val="24"/>
        </w:rPr>
        <w:t xml:space="preserve">организаций - членов </w:t>
      </w:r>
      <w:r w:rsidR="00724B57">
        <w:rPr>
          <w:rFonts w:eastAsia="Calibri" w:cs="Times New Roman"/>
          <w:sz w:val="24"/>
          <w:szCs w:val="24"/>
        </w:rPr>
        <w:t>Союза</w:t>
      </w:r>
      <w:r w:rsidR="00C66FCF" w:rsidRPr="006D64C8">
        <w:rPr>
          <w:rFonts w:eastAsia="Calibri" w:cs="Times New Roman"/>
          <w:sz w:val="24"/>
          <w:szCs w:val="24"/>
        </w:rPr>
        <w:t>, в том числе:</w:t>
      </w:r>
    </w:p>
    <w:p w14:paraId="327EDAE9" w14:textId="65C47091" w:rsidR="00C76B3F" w:rsidRPr="006D64C8" w:rsidRDefault="00C76B3F" w:rsidP="00C76B3F">
      <w:pPr>
        <w:pStyle w:val="a4"/>
        <w:tabs>
          <w:tab w:val="left" w:pos="567"/>
        </w:tabs>
        <w:jc w:val="both"/>
        <w:rPr>
          <w:rFonts w:cs="Times New Roman"/>
          <w:sz w:val="24"/>
          <w:szCs w:val="24"/>
        </w:rPr>
      </w:pPr>
      <w:r w:rsidRPr="006D64C8">
        <w:rPr>
          <w:rFonts w:eastAsia="Calibri" w:cs="Times New Roman"/>
          <w:sz w:val="24"/>
          <w:szCs w:val="24"/>
        </w:rPr>
        <w:t xml:space="preserve">- проверок </w:t>
      </w:r>
      <w:r w:rsidR="00C66FCF" w:rsidRPr="006D64C8">
        <w:rPr>
          <w:rFonts w:eastAsia="Calibri" w:cs="Times New Roman"/>
          <w:sz w:val="24"/>
          <w:szCs w:val="24"/>
        </w:rPr>
        <w:t xml:space="preserve">с выездом </w:t>
      </w:r>
      <w:r w:rsidRPr="006D64C8">
        <w:rPr>
          <w:rFonts w:eastAsia="Calibri" w:cs="Times New Roman"/>
          <w:sz w:val="24"/>
          <w:szCs w:val="24"/>
        </w:rPr>
        <w:t xml:space="preserve">в организации – </w:t>
      </w:r>
      <w:r w:rsidR="00724B57">
        <w:rPr>
          <w:rFonts w:eastAsia="Calibri" w:cs="Times New Roman"/>
          <w:sz w:val="24"/>
          <w:szCs w:val="24"/>
        </w:rPr>
        <w:t>44</w:t>
      </w:r>
      <w:r w:rsidRPr="006D64C8">
        <w:rPr>
          <w:rFonts w:eastAsia="Calibri" w:cs="Times New Roman"/>
          <w:sz w:val="24"/>
          <w:szCs w:val="24"/>
        </w:rPr>
        <w:t>;</w:t>
      </w:r>
    </w:p>
    <w:p w14:paraId="47A0EC85" w14:textId="3747E173" w:rsidR="00C76B3F" w:rsidRPr="006D64C8" w:rsidRDefault="00C76B3F" w:rsidP="00C76B3F">
      <w:pPr>
        <w:pStyle w:val="a4"/>
        <w:tabs>
          <w:tab w:val="left" w:pos="567"/>
        </w:tabs>
        <w:jc w:val="both"/>
        <w:rPr>
          <w:rFonts w:cs="Times New Roman"/>
          <w:sz w:val="24"/>
          <w:szCs w:val="24"/>
        </w:rPr>
      </w:pPr>
      <w:r w:rsidRPr="006D64C8">
        <w:rPr>
          <w:rFonts w:cs="Times New Roman"/>
          <w:sz w:val="24"/>
          <w:szCs w:val="24"/>
        </w:rPr>
        <w:t xml:space="preserve">- проверок без выезда в организации – </w:t>
      </w:r>
      <w:r w:rsidR="00724B57">
        <w:rPr>
          <w:rFonts w:cs="Times New Roman"/>
          <w:sz w:val="24"/>
          <w:szCs w:val="24"/>
        </w:rPr>
        <w:t>170</w:t>
      </w:r>
      <w:r w:rsidR="00037288" w:rsidRPr="006D64C8">
        <w:rPr>
          <w:rFonts w:cs="Times New Roman"/>
          <w:sz w:val="24"/>
          <w:szCs w:val="24"/>
        </w:rPr>
        <w:t>.</w:t>
      </w:r>
    </w:p>
    <w:p w14:paraId="039E75EC" w14:textId="3EDE45AD" w:rsidR="00C76B3F" w:rsidRPr="006D64C8" w:rsidRDefault="00037288" w:rsidP="00037288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  <w:r w:rsidRPr="006D64C8">
        <w:rPr>
          <w:rFonts w:eastAsia="Calibri" w:cs="Times New Roman"/>
          <w:sz w:val="24"/>
          <w:szCs w:val="24"/>
        </w:rPr>
        <w:t xml:space="preserve">За отчетный период </w:t>
      </w:r>
      <w:r w:rsidR="00C76B3F" w:rsidRPr="006D64C8">
        <w:rPr>
          <w:rFonts w:eastAsia="Calibri" w:cs="Times New Roman"/>
          <w:sz w:val="24"/>
          <w:szCs w:val="24"/>
        </w:rPr>
        <w:t xml:space="preserve">по </w:t>
      </w:r>
      <w:r w:rsidR="00262E7D" w:rsidRPr="006D64C8">
        <w:rPr>
          <w:rFonts w:eastAsia="Calibri" w:cs="Times New Roman"/>
          <w:sz w:val="24"/>
          <w:szCs w:val="24"/>
        </w:rPr>
        <w:t xml:space="preserve">обращениям и </w:t>
      </w:r>
      <w:r w:rsidR="00C76B3F" w:rsidRPr="006D64C8">
        <w:rPr>
          <w:rFonts w:eastAsia="Calibri" w:cs="Times New Roman"/>
          <w:sz w:val="24"/>
          <w:szCs w:val="24"/>
        </w:rPr>
        <w:t xml:space="preserve">жалобам </w:t>
      </w:r>
      <w:r w:rsidR="00724B57">
        <w:rPr>
          <w:rFonts w:eastAsia="Calibri" w:cs="Times New Roman"/>
          <w:sz w:val="24"/>
          <w:szCs w:val="24"/>
        </w:rPr>
        <w:t>проверка предприятий не проводилась из-за отсутствия обращений.</w:t>
      </w:r>
    </w:p>
    <w:p w14:paraId="711E9CC6" w14:textId="6F54F111" w:rsidR="00A029AE" w:rsidRPr="006D64C8" w:rsidRDefault="00A3720D" w:rsidP="00973E76">
      <w:pPr>
        <w:tabs>
          <w:tab w:val="left" w:pos="567"/>
        </w:tabs>
        <w:spacing w:after="240"/>
        <w:ind w:firstLine="567"/>
        <w:jc w:val="both"/>
        <w:rPr>
          <w:sz w:val="24"/>
          <w:szCs w:val="24"/>
        </w:rPr>
      </w:pPr>
      <w:r w:rsidRPr="006D64C8">
        <w:rPr>
          <w:rFonts w:cs="Times New Roman"/>
          <w:sz w:val="24"/>
          <w:szCs w:val="24"/>
        </w:rPr>
        <w:t xml:space="preserve">Аппаратом </w:t>
      </w:r>
      <w:r w:rsidR="00973E76" w:rsidRPr="006D64C8">
        <w:rPr>
          <w:rFonts w:cs="Times New Roman"/>
          <w:sz w:val="24"/>
          <w:szCs w:val="24"/>
        </w:rPr>
        <w:t>генера</w:t>
      </w:r>
      <w:r w:rsidRPr="006D64C8">
        <w:rPr>
          <w:rFonts w:cs="Times New Roman"/>
          <w:sz w:val="24"/>
          <w:szCs w:val="24"/>
        </w:rPr>
        <w:t>льного директора</w:t>
      </w:r>
      <w:r w:rsidR="00FA5A6F" w:rsidRPr="006D64C8">
        <w:rPr>
          <w:rFonts w:cs="Times New Roman"/>
          <w:sz w:val="24"/>
          <w:szCs w:val="24"/>
        </w:rPr>
        <w:t xml:space="preserve"> </w:t>
      </w:r>
      <w:r w:rsidR="00973E76" w:rsidRPr="006D64C8">
        <w:rPr>
          <w:rFonts w:cs="Times New Roman"/>
          <w:sz w:val="24"/>
          <w:szCs w:val="24"/>
        </w:rPr>
        <w:t xml:space="preserve">Союза </w:t>
      </w:r>
      <w:r w:rsidR="00FA5A6F" w:rsidRPr="006D64C8">
        <w:rPr>
          <w:rFonts w:cs="Times New Roman"/>
          <w:sz w:val="24"/>
          <w:szCs w:val="24"/>
        </w:rPr>
        <w:t>по итогам проведенн</w:t>
      </w:r>
      <w:r w:rsidR="0022296C">
        <w:rPr>
          <w:rFonts w:cs="Times New Roman"/>
          <w:sz w:val="24"/>
          <w:szCs w:val="24"/>
        </w:rPr>
        <w:t>ых</w:t>
      </w:r>
      <w:r w:rsidR="00FA5A6F" w:rsidRPr="006D64C8">
        <w:rPr>
          <w:rFonts w:cs="Times New Roman"/>
          <w:sz w:val="24"/>
          <w:szCs w:val="24"/>
        </w:rPr>
        <w:t xml:space="preserve"> провер</w:t>
      </w:r>
      <w:r w:rsidR="00BD7782">
        <w:rPr>
          <w:rFonts w:cs="Times New Roman"/>
          <w:sz w:val="24"/>
          <w:szCs w:val="24"/>
        </w:rPr>
        <w:t>о</w:t>
      </w:r>
      <w:r w:rsidR="00FA5A6F" w:rsidRPr="006D64C8">
        <w:rPr>
          <w:rFonts w:cs="Times New Roman"/>
          <w:sz w:val="24"/>
          <w:szCs w:val="24"/>
        </w:rPr>
        <w:t>к б</w:t>
      </w:r>
      <w:r w:rsidR="00B76E64" w:rsidRPr="006D64C8">
        <w:rPr>
          <w:rFonts w:cs="Times New Roman"/>
          <w:sz w:val="24"/>
          <w:szCs w:val="24"/>
        </w:rPr>
        <w:t xml:space="preserve">ыло оказано содействие в подготовке и проведении заседаний контрольной и дисциплинарной комиссий. </w:t>
      </w:r>
    </w:p>
    <w:p w14:paraId="3E71410E" w14:textId="77777777" w:rsidR="00D93577" w:rsidRPr="006D64C8" w:rsidRDefault="001C0496" w:rsidP="006D64C8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D64C8">
        <w:rPr>
          <w:b/>
          <w:sz w:val="24"/>
          <w:szCs w:val="24"/>
        </w:rPr>
        <w:t>Поступления</w:t>
      </w:r>
      <w:r w:rsidR="00D93577" w:rsidRPr="006D64C8">
        <w:rPr>
          <w:b/>
          <w:sz w:val="24"/>
          <w:szCs w:val="24"/>
        </w:rPr>
        <w:t xml:space="preserve"> и </w:t>
      </w:r>
      <w:r w:rsidR="00AA40E2" w:rsidRPr="006D64C8">
        <w:rPr>
          <w:b/>
          <w:sz w:val="24"/>
          <w:szCs w:val="24"/>
        </w:rPr>
        <w:t>расходы</w:t>
      </w:r>
      <w:r w:rsidR="00D93577" w:rsidRPr="006D64C8">
        <w:rPr>
          <w:b/>
          <w:sz w:val="24"/>
          <w:szCs w:val="24"/>
        </w:rPr>
        <w:t xml:space="preserve"> </w:t>
      </w:r>
      <w:r w:rsidRPr="006D64C8">
        <w:rPr>
          <w:b/>
          <w:sz w:val="24"/>
          <w:szCs w:val="24"/>
        </w:rPr>
        <w:t>Союза</w:t>
      </w:r>
    </w:p>
    <w:p w14:paraId="19D989EF" w14:textId="77777777" w:rsidR="00196141" w:rsidRPr="006D64C8" w:rsidRDefault="00196141" w:rsidP="00196141">
      <w:pPr>
        <w:ind w:left="710" w:firstLine="0"/>
        <w:jc w:val="both"/>
        <w:rPr>
          <w:b/>
          <w:sz w:val="24"/>
          <w:szCs w:val="24"/>
        </w:rPr>
      </w:pPr>
    </w:p>
    <w:p w14:paraId="498D531E" w14:textId="77777777" w:rsidR="006D64C8" w:rsidRPr="006D64C8" w:rsidRDefault="006D64C8" w:rsidP="006D64C8">
      <w:pPr>
        <w:suppressAutoHyphens/>
        <w:spacing w:after="240"/>
        <w:ind w:right="261"/>
        <w:jc w:val="both"/>
        <w:rPr>
          <w:b/>
          <w:sz w:val="24"/>
          <w:szCs w:val="24"/>
        </w:rPr>
      </w:pPr>
      <w:r w:rsidRPr="006D64C8">
        <w:rPr>
          <w:sz w:val="24"/>
          <w:szCs w:val="24"/>
        </w:rPr>
        <w:t xml:space="preserve">В соответствии со сметой на 2016 год, утвержденной общим собранием членов Союза 23 июня 2016 года (Протокол № 1) запланирован общий объем поступлений от членских, целевых взносов и иных поступлений </w:t>
      </w:r>
      <w:r w:rsidR="00755091">
        <w:rPr>
          <w:sz w:val="24"/>
          <w:szCs w:val="24"/>
        </w:rPr>
        <w:t xml:space="preserve">в размере </w:t>
      </w:r>
      <w:r w:rsidRPr="006D64C8">
        <w:rPr>
          <w:sz w:val="24"/>
          <w:szCs w:val="24"/>
        </w:rPr>
        <w:t xml:space="preserve"> </w:t>
      </w:r>
      <w:r w:rsidRPr="006D64C8">
        <w:rPr>
          <w:b/>
          <w:sz w:val="24"/>
          <w:szCs w:val="24"/>
        </w:rPr>
        <w:t xml:space="preserve">40 736 242 рубля, </w:t>
      </w:r>
      <w:r w:rsidRPr="006D64C8">
        <w:rPr>
          <w:sz w:val="24"/>
          <w:szCs w:val="24"/>
        </w:rPr>
        <w:t xml:space="preserve">фактический объем поступивших средств за отчетный период составил </w:t>
      </w:r>
      <w:r w:rsidRPr="006D64C8">
        <w:rPr>
          <w:b/>
          <w:sz w:val="24"/>
          <w:szCs w:val="24"/>
        </w:rPr>
        <w:t>38 156 867 рублей</w:t>
      </w:r>
      <w:r w:rsidR="00755091">
        <w:rPr>
          <w:b/>
          <w:sz w:val="24"/>
          <w:szCs w:val="24"/>
        </w:rPr>
        <w:t xml:space="preserve">, </w:t>
      </w:r>
      <w:r w:rsidR="00755091" w:rsidRPr="00755091">
        <w:rPr>
          <w:sz w:val="24"/>
          <w:szCs w:val="24"/>
        </w:rPr>
        <w:t>в том числе</w:t>
      </w:r>
      <w:r w:rsidR="00755091">
        <w:rPr>
          <w:b/>
          <w:sz w:val="24"/>
          <w:szCs w:val="24"/>
        </w:rPr>
        <w:t xml:space="preserve"> </w:t>
      </w:r>
      <w:r w:rsidR="00755091" w:rsidRPr="00755091">
        <w:rPr>
          <w:b/>
          <w:sz w:val="24"/>
          <w:szCs w:val="24"/>
        </w:rPr>
        <w:t>10 222 658,34 руб</w:t>
      </w:r>
      <w:r w:rsidR="00755091" w:rsidRPr="006D64C8">
        <w:rPr>
          <w:sz w:val="24"/>
          <w:szCs w:val="24"/>
        </w:rPr>
        <w:t>. – средства членских взносов, размещенные на счетах  ООО «Внешпромбанк» по которому Союз включен Агентством по страхованию вкладов в реестр кредиторов банка</w:t>
      </w:r>
      <w:r w:rsidRPr="006D64C8">
        <w:rPr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2415"/>
        <w:gridCol w:w="2306"/>
      </w:tblGrid>
      <w:tr w:rsidR="006D64C8" w:rsidRPr="006D64C8" w14:paraId="719956E6" w14:textId="77777777" w:rsidTr="006D64C8">
        <w:trPr>
          <w:trHeight w:val="554"/>
          <w:jc w:val="center"/>
        </w:trPr>
        <w:tc>
          <w:tcPr>
            <w:tcW w:w="5017" w:type="dxa"/>
          </w:tcPr>
          <w:p w14:paraId="4DBA6FB4" w14:textId="77777777" w:rsidR="006D64C8" w:rsidRPr="006D64C8" w:rsidRDefault="006D64C8" w:rsidP="006D64C8">
            <w:pPr>
              <w:suppressAutoHyphens/>
              <w:ind w:left="567" w:right="261" w:firstLine="0"/>
              <w:jc w:val="center"/>
              <w:rPr>
                <w:b/>
                <w:sz w:val="24"/>
                <w:szCs w:val="24"/>
              </w:rPr>
            </w:pPr>
            <w:r w:rsidRPr="006D64C8">
              <w:rPr>
                <w:b/>
                <w:sz w:val="24"/>
                <w:szCs w:val="24"/>
              </w:rPr>
              <w:t>Статьи доходов</w:t>
            </w:r>
          </w:p>
        </w:tc>
        <w:tc>
          <w:tcPr>
            <w:tcW w:w="2555" w:type="dxa"/>
          </w:tcPr>
          <w:p w14:paraId="045C2303" w14:textId="77777777" w:rsidR="006D64C8" w:rsidRPr="006D64C8" w:rsidRDefault="006D64C8" w:rsidP="006D64C8">
            <w:pPr>
              <w:suppressAutoHyphens/>
              <w:ind w:left="567" w:right="261" w:firstLine="0"/>
              <w:jc w:val="center"/>
              <w:rPr>
                <w:b/>
                <w:sz w:val="24"/>
                <w:szCs w:val="24"/>
              </w:rPr>
            </w:pPr>
            <w:r w:rsidRPr="006D64C8">
              <w:rPr>
                <w:b/>
                <w:sz w:val="24"/>
                <w:szCs w:val="24"/>
              </w:rPr>
              <w:t>Смета, руб.</w:t>
            </w:r>
          </w:p>
        </w:tc>
        <w:tc>
          <w:tcPr>
            <w:tcW w:w="2444" w:type="dxa"/>
          </w:tcPr>
          <w:p w14:paraId="5DB7DCAA" w14:textId="77777777" w:rsidR="006D64C8" w:rsidRPr="006D64C8" w:rsidRDefault="006D64C8" w:rsidP="006D64C8">
            <w:pPr>
              <w:suppressAutoHyphens/>
              <w:ind w:left="567" w:right="261" w:firstLine="0"/>
              <w:jc w:val="center"/>
              <w:rPr>
                <w:b/>
                <w:sz w:val="24"/>
                <w:szCs w:val="24"/>
              </w:rPr>
            </w:pPr>
            <w:r w:rsidRPr="006D64C8">
              <w:rPr>
                <w:b/>
                <w:sz w:val="24"/>
                <w:szCs w:val="24"/>
              </w:rPr>
              <w:t>Факт, руб.</w:t>
            </w:r>
          </w:p>
        </w:tc>
      </w:tr>
      <w:tr w:rsidR="006D64C8" w:rsidRPr="006D64C8" w14:paraId="1A53D742" w14:textId="77777777" w:rsidTr="006D64C8">
        <w:trPr>
          <w:jc w:val="center"/>
        </w:trPr>
        <w:tc>
          <w:tcPr>
            <w:tcW w:w="5017" w:type="dxa"/>
          </w:tcPr>
          <w:p w14:paraId="22A79A09" w14:textId="77777777" w:rsidR="006D64C8" w:rsidRPr="006D64C8" w:rsidRDefault="006D64C8" w:rsidP="006D64C8">
            <w:pPr>
              <w:suppressAutoHyphens/>
              <w:ind w:left="220"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Средства, переходящие с 2015 года</w:t>
            </w:r>
          </w:p>
        </w:tc>
        <w:tc>
          <w:tcPr>
            <w:tcW w:w="2555" w:type="dxa"/>
          </w:tcPr>
          <w:p w14:paraId="12CD1514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12 136 242*</w:t>
            </w:r>
          </w:p>
        </w:tc>
        <w:tc>
          <w:tcPr>
            <w:tcW w:w="2444" w:type="dxa"/>
          </w:tcPr>
          <w:p w14:paraId="60AE5085" w14:textId="1791EABE" w:rsidR="006D64C8" w:rsidRPr="006D64C8" w:rsidRDefault="006D64C8" w:rsidP="00755091">
            <w:pPr>
              <w:suppressAutoHyphens/>
              <w:ind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12 136 242*</w:t>
            </w:r>
          </w:p>
        </w:tc>
      </w:tr>
      <w:tr w:rsidR="006D64C8" w:rsidRPr="006D64C8" w14:paraId="6435C6ED" w14:textId="77777777" w:rsidTr="006D64C8">
        <w:trPr>
          <w:trHeight w:val="388"/>
          <w:jc w:val="center"/>
        </w:trPr>
        <w:tc>
          <w:tcPr>
            <w:tcW w:w="5017" w:type="dxa"/>
          </w:tcPr>
          <w:p w14:paraId="1D75C9C2" w14:textId="77777777" w:rsidR="006D64C8" w:rsidRPr="006D64C8" w:rsidRDefault="006D64C8" w:rsidP="006D64C8">
            <w:pPr>
              <w:suppressAutoHyphens/>
              <w:ind w:left="220"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2555" w:type="dxa"/>
          </w:tcPr>
          <w:p w14:paraId="4AC9D597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27 000 000</w:t>
            </w:r>
          </w:p>
        </w:tc>
        <w:tc>
          <w:tcPr>
            <w:tcW w:w="2444" w:type="dxa"/>
          </w:tcPr>
          <w:p w14:paraId="3C13F1F3" w14:textId="53E73012" w:rsidR="006D64C8" w:rsidRPr="006D64C8" w:rsidRDefault="006D64C8" w:rsidP="00755091">
            <w:pPr>
              <w:suppressAutoHyphens/>
              <w:ind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24 494 166</w:t>
            </w:r>
          </w:p>
        </w:tc>
      </w:tr>
      <w:tr w:rsidR="006D64C8" w:rsidRPr="006D64C8" w14:paraId="14B78FE1" w14:textId="77777777" w:rsidTr="006D64C8">
        <w:trPr>
          <w:jc w:val="center"/>
        </w:trPr>
        <w:tc>
          <w:tcPr>
            <w:tcW w:w="5017" w:type="dxa"/>
          </w:tcPr>
          <w:p w14:paraId="7E1D4F28" w14:textId="77777777" w:rsidR="006D64C8" w:rsidRPr="006D64C8" w:rsidRDefault="006D64C8" w:rsidP="006D64C8">
            <w:pPr>
              <w:suppressAutoHyphens/>
              <w:ind w:left="220"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Вступительные взносы</w:t>
            </w:r>
          </w:p>
        </w:tc>
        <w:tc>
          <w:tcPr>
            <w:tcW w:w="2555" w:type="dxa"/>
          </w:tcPr>
          <w:p w14:paraId="4572A24C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 xml:space="preserve">  250 000</w:t>
            </w:r>
          </w:p>
        </w:tc>
        <w:tc>
          <w:tcPr>
            <w:tcW w:w="2444" w:type="dxa"/>
          </w:tcPr>
          <w:p w14:paraId="59C925AF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250 000</w:t>
            </w:r>
          </w:p>
        </w:tc>
      </w:tr>
      <w:tr w:rsidR="006D64C8" w:rsidRPr="006D64C8" w14:paraId="08CEC6B2" w14:textId="77777777" w:rsidTr="006D64C8">
        <w:trPr>
          <w:jc w:val="center"/>
        </w:trPr>
        <w:tc>
          <w:tcPr>
            <w:tcW w:w="5017" w:type="dxa"/>
          </w:tcPr>
          <w:p w14:paraId="61177464" w14:textId="77777777" w:rsidR="006D64C8" w:rsidRPr="006D64C8" w:rsidRDefault="006D64C8" w:rsidP="006D64C8">
            <w:pPr>
              <w:suppressAutoHyphens/>
              <w:ind w:left="220"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Целевой взнос (НОСТРОЙ)</w:t>
            </w:r>
          </w:p>
        </w:tc>
        <w:tc>
          <w:tcPr>
            <w:tcW w:w="2555" w:type="dxa"/>
          </w:tcPr>
          <w:p w14:paraId="5BD90F5F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1 200 000</w:t>
            </w:r>
          </w:p>
        </w:tc>
        <w:tc>
          <w:tcPr>
            <w:tcW w:w="2444" w:type="dxa"/>
          </w:tcPr>
          <w:p w14:paraId="312F90B2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980 917</w:t>
            </w:r>
          </w:p>
        </w:tc>
      </w:tr>
      <w:tr w:rsidR="006D64C8" w:rsidRPr="006D64C8" w14:paraId="3B9391E6" w14:textId="77777777" w:rsidTr="006D64C8">
        <w:trPr>
          <w:jc w:val="center"/>
        </w:trPr>
        <w:tc>
          <w:tcPr>
            <w:tcW w:w="5017" w:type="dxa"/>
          </w:tcPr>
          <w:p w14:paraId="7FA95FD2" w14:textId="77777777" w:rsidR="006D64C8" w:rsidRPr="006D64C8" w:rsidRDefault="006D64C8" w:rsidP="006D64C8">
            <w:pPr>
              <w:suppressAutoHyphens/>
              <w:ind w:left="220"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Полученные % банка</w:t>
            </w:r>
          </w:p>
        </w:tc>
        <w:tc>
          <w:tcPr>
            <w:tcW w:w="2555" w:type="dxa"/>
          </w:tcPr>
          <w:p w14:paraId="1FCDEE3B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 xml:space="preserve">  150 000</w:t>
            </w:r>
          </w:p>
        </w:tc>
        <w:tc>
          <w:tcPr>
            <w:tcW w:w="2444" w:type="dxa"/>
          </w:tcPr>
          <w:p w14:paraId="3A39197D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19 490</w:t>
            </w:r>
          </w:p>
        </w:tc>
      </w:tr>
      <w:tr w:rsidR="006D64C8" w:rsidRPr="006D64C8" w14:paraId="2B30A207" w14:textId="77777777" w:rsidTr="006D64C8">
        <w:trPr>
          <w:jc w:val="center"/>
        </w:trPr>
        <w:tc>
          <w:tcPr>
            <w:tcW w:w="5017" w:type="dxa"/>
          </w:tcPr>
          <w:p w14:paraId="2750F4F4" w14:textId="77777777" w:rsidR="006D64C8" w:rsidRPr="006D64C8" w:rsidRDefault="006D64C8" w:rsidP="006D64C8">
            <w:pPr>
              <w:suppressAutoHyphens/>
              <w:ind w:left="220"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Прочие поступления</w:t>
            </w:r>
          </w:p>
        </w:tc>
        <w:tc>
          <w:tcPr>
            <w:tcW w:w="2555" w:type="dxa"/>
          </w:tcPr>
          <w:p w14:paraId="67D20AA8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2444" w:type="dxa"/>
          </w:tcPr>
          <w:p w14:paraId="7FEFBCF3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276 052</w:t>
            </w:r>
          </w:p>
        </w:tc>
      </w:tr>
      <w:tr w:rsidR="006D64C8" w:rsidRPr="006D64C8" w14:paraId="0677BACA" w14:textId="77777777" w:rsidTr="006D64C8">
        <w:trPr>
          <w:jc w:val="center"/>
        </w:trPr>
        <w:tc>
          <w:tcPr>
            <w:tcW w:w="5017" w:type="dxa"/>
          </w:tcPr>
          <w:p w14:paraId="03C4A1D1" w14:textId="77777777" w:rsidR="006D64C8" w:rsidRPr="006D64C8" w:rsidRDefault="006D64C8" w:rsidP="006D64C8">
            <w:pPr>
              <w:suppressAutoHyphens/>
              <w:ind w:left="567" w:right="261" w:hanging="347"/>
              <w:jc w:val="both"/>
              <w:rPr>
                <w:b/>
                <w:sz w:val="24"/>
                <w:szCs w:val="24"/>
              </w:rPr>
            </w:pPr>
            <w:r w:rsidRPr="006D64C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5" w:type="dxa"/>
          </w:tcPr>
          <w:p w14:paraId="2980760A" w14:textId="77777777" w:rsidR="006D64C8" w:rsidRPr="006D64C8" w:rsidRDefault="006D64C8" w:rsidP="00755091">
            <w:pPr>
              <w:suppressAutoHyphens/>
              <w:ind w:left="567" w:right="261" w:firstLine="0"/>
              <w:jc w:val="right"/>
              <w:rPr>
                <w:b/>
                <w:sz w:val="24"/>
                <w:szCs w:val="24"/>
              </w:rPr>
            </w:pPr>
            <w:r w:rsidRPr="006D64C8">
              <w:rPr>
                <w:b/>
                <w:sz w:val="24"/>
                <w:szCs w:val="24"/>
              </w:rPr>
              <w:t>40 736 242</w:t>
            </w:r>
          </w:p>
        </w:tc>
        <w:tc>
          <w:tcPr>
            <w:tcW w:w="2444" w:type="dxa"/>
          </w:tcPr>
          <w:p w14:paraId="403D306E" w14:textId="77777777" w:rsidR="006D64C8" w:rsidRPr="006D64C8" w:rsidRDefault="006D64C8" w:rsidP="00755091">
            <w:pPr>
              <w:suppressAutoHyphens/>
              <w:ind w:right="261" w:firstLine="0"/>
              <w:jc w:val="right"/>
              <w:rPr>
                <w:b/>
                <w:sz w:val="24"/>
                <w:szCs w:val="24"/>
              </w:rPr>
            </w:pPr>
            <w:r w:rsidRPr="006D64C8">
              <w:rPr>
                <w:b/>
                <w:sz w:val="24"/>
                <w:szCs w:val="24"/>
              </w:rPr>
              <w:t xml:space="preserve">      38 156 867</w:t>
            </w:r>
          </w:p>
        </w:tc>
      </w:tr>
    </w:tbl>
    <w:p w14:paraId="3A458E28" w14:textId="77777777" w:rsidR="00755091" w:rsidRDefault="00755091" w:rsidP="00755091">
      <w:pPr>
        <w:suppressAutoHyphens/>
        <w:spacing w:before="120" w:after="60"/>
        <w:ind w:right="261"/>
        <w:jc w:val="both"/>
        <w:rPr>
          <w:b/>
          <w:sz w:val="24"/>
          <w:szCs w:val="24"/>
        </w:rPr>
      </w:pPr>
    </w:p>
    <w:p w14:paraId="196B65E8" w14:textId="77777777" w:rsidR="006D64C8" w:rsidRPr="00755091" w:rsidRDefault="00755091" w:rsidP="00755091">
      <w:pPr>
        <w:suppressAutoHyphens/>
        <w:spacing w:before="120" w:after="60"/>
        <w:ind w:right="26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r w:rsidR="006D64C8" w:rsidRPr="00755091">
        <w:rPr>
          <w:b/>
          <w:sz w:val="24"/>
          <w:szCs w:val="24"/>
        </w:rPr>
        <w:t>10 222 658,34 руб.</w:t>
      </w:r>
      <w:r w:rsidR="006D64C8" w:rsidRPr="00755091">
        <w:rPr>
          <w:sz w:val="24"/>
          <w:szCs w:val="24"/>
        </w:rPr>
        <w:t xml:space="preserve"> – средства членских взносов, размещенные на счетах  ООО «Внешпромбанк» по которому Союз включен Агентством по страхованию вкладов в реестр кредиторов банка.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8"/>
        <w:gridCol w:w="2454"/>
        <w:gridCol w:w="2467"/>
      </w:tblGrid>
      <w:tr w:rsidR="006D64C8" w:rsidRPr="006D64C8" w14:paraId="28302E12" w14:textId="77777777" w:rsidTr="000A074D">
        <w:trPr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48B" w14:textId="77777777" w:rsidR="006D64C8" w:rsidRPr="006D64C8" w:rsidRDefault="006D64C8" w:rsidP="006D64C8">
            <w:pPr>
              <w:ind w:left="567" w:right="26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9290" w14:textId="77777777" w:rsidR="006D64C8" w:rsidRPr="006D64C8" w:rsidRDefault="006D64C8" w:rsidP="006D64C8">
            <w:pPr>
              <w:ind w:left="567" w:right="261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64C8">
              <w:rPr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E86" w14:textId="77777777" w:rsidR="006D64C8" w:rsidRPr="006D64C8" w:rsidRDefault="00755091" w:rsidP="00755091">
            <w:pPr>
              <w:ind w:right="261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D64C8" w:rsidRPr="006D64C8">
              <w:rPr>
                <w:b/>
                <w:sz w:val="24"/>
                <w:szCs w:val="24"/>
              </w:rPr>
              <w:t>Сумма (руб.)</w:t>
            </w:r>
          </w:p>
        </w:tc>
      </w:tr>
      <w:tr w:rsidR="006D64C8" w:rsidRPr="006D64C8" w14:paraId="6735731B" w14:textId="77777777" w:rsidTr="000A074D">
        <w:trPr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37E3" w14:textId="77777777" w:rsidR="006D64C8" w:rsidRPr="006D64C8" w:rsidRDefault="006D64C8" w:rsidP="006D64C8">
            <w:pPr>
              <w:ind w:left="567" w:right="261" w:firstLine="0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Оплатили членский взнос 250 000р.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E704" w14:textId="77777777" w:rsidR="006D64C8" w:rsidRPr="006D64C8" w:rsidRDefault="006D64C8" w:rsidP="006D64C8">
            <w:pPr>
              <w:ind w:left="567" w:right="261" w:firstLine="0"/>
              <w:jc w:val="center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F58" w14:textId="77777777" w:rsidR="006D64C8" w:rsidRPr="006D64C8" w:rsidRDefault="006D64C8" w:rsidP="006D64C8">
            <w:pPr>
              <w:ind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 xml:space="preserve">        4 000 000</w:t>
            </w:r>
          </w:p>
        </w:tc>
      </w:tr>
      <w:tr w:rsidR="006D64C8" w:rsidRPr="006D64C8" w14:paraId="7692FD20" w14:textId="77777777" w:rsidTr="000A074D">
        <w:trPr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BF3C" w14:textId="77777777" w:rsidR="006D64C8" w:rsidRPr="006D64C8" w:rsidRDefault="006D64C8" w:rsidP="006D64C8">
            <w:pPr>
              <w:ind w:left="567" w:right="261" w:firstLine="0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Оплатили членский взнос 200 000р.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DE7" w14:textId="77777777" w:rsidR="006D64C8" w:rsidRPr="006D64C8" w:rsidRDefault="006D64C8" w:rsidP="006D64C8">
            <w:pPr>
              <w:ind w:left="567" w:right="261" w:firstLine="0"/>
              <w:jc w:val="center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E19" w14:textId="77777777" w:rsidR="006D64C8" w:rsidRPr="006D64C8" w:rsidRDefault="006D64C8" w:rsidP="006D64C8">
            <w:pPr>
              <w:ind w:left="567" w:right="261" w:firstLine="0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6 200 000</w:t>
            </w:r>
          </w:p>
        </w:tc>
      </w:tr>
      <w:tr w:rsidR="006D64C8" w:rsidRPr="006D64C8" w14:paraId="544C8DC7" w14:textId="77777777" w:rsidTr="000A074D">
        <w:trPr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AFBD" w14:textId="77777777" w:rsidR="006D64C8" w:rsidRPr="006D64C8" w:rsidRDefault="006D64C8" w:rsidP="006D64C8">
            <w:pPr>
              <w:ind w:left="567" w:right="261" w:firstLine="0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Оплатили членский взнос 150 000р.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838E" w14:textId="77777777" w:rsidR="006D64C8" w:rsidRPr="006D64C8" w:rsidRDefault="006D64C8" w:rsidP="006D64C8">
            <w:pPr>
              <w:ind w:left="567" w:right="261" w:firstLine="0"/>
              <w:jc w:val="center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35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CAA2" w14:textId="77777777" w:rsidR="006D64C8" w:rsidRPr="006D64C8" w:rsidRDefault="006D64C8" w:rsidP="006D64C8">
            <w:pPr>
              <w:ind w:left="567"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5 250 000</w:t>
            </w:r>
          </w:p>
        </w:tc>
      </w:tr>
      <w:tr w:rsidR="006D64C8" w:rsidRPr="006D64C8" w14:paraId="56FCBAD0" w14:textId="77777777" w:rsidTr="000A074D">
        <w:trPr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ED6" w14:textId="77777777" w:rsidR="006D64C8" w:rsidRPr="006D64C8" w:rsidRDefault="006D64C8" w:rsidP="006D64C8">
            <w:pPr>
              <w:ind w:left="567" w:right="261" w:firstLine="0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Оплатили членский взнос 100 000 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EAA" w14:textId="77777777" w:rsidR="006D64C8" w:rsidRPr="006D64C8" w:rsidRDefault="006D64C8" w:rsidP="006D64C8">
            <w:pPr>
              <w:ind w:left="567" w:right="261" w:firstLine="0"/>
              <w:jc w:val="center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F11" w14:textId="77777777" w:rsidR="006D64C8" w:rsidRPr="006D64C8" w:rsidRDefault="006D64C8" w:rsidP="006D64C8">
            <w:pPr>
              <w:ind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 xml:space="preserve">        5 600 000</w:t>
            </w:r>
          </w:p>
        </w:tc>
      </w:tr>
      <w:tr w:rsidR="006D64C8" w:rsidRPr="006D64C8" w14:paraId="74AC27D1" w14:textId="77777777" w:rsidTr="000A074D">
        <w:trPr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D06" w14:textId="77777777" w:rsidR="006D64C8" w:rsidRPr="006D64C8" w:rsidRDefault="006D64C8" w:rsidP="006D64C8">
            <w:pPr>
              <w:ind w:left="567" w:right="261" w:firstLine="0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Не полностью оплатили членский взнос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B264" w14:textId="77777777" w:rsidR="006D64C8" w:rsidRPr="006D64C8" w:rsidRDefault="006D64C8" w:rsidP="006D64C8">
            <w:pPr>
              <w:ind w:left="567" w:right="261" w:firstLine="0"/>
              <w:jc w:val="center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D8B" w14:textId="77777777" w:rsidR="006D64C8" w:rsidRPr="006D64C8" w:rsidRDefault="006D64C8" w:rsidP="006D64C8">
            <w:pPr>
              <w:ind w:right="261" w:firstLine="0"/>
              <w:jc w:val="both"/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 xml:space="preserve">        1 855 833</w:t>
            </w:r>
          </w:p>
        </w:tc>
      </w:tr>
    </w:tbl>
    <w:p w14:paraId="36135E9D" w14:textId="77777777" w:rsidR="006D64C8" w:rsidRPr="006D64C8" w:rsidRDefault="006D64C8" w:rsidP="006D64C8">
      <w:pPr>
        <w:suppressAutoHyphens/>
        <w:ind w:left="567" w:right="261" w:firstLine="0"/>
        <w:jc w:val="both"/>
        <w:rPr>
          <w:sz w:val="24"/>
          <w:szCs w:val="24"/>
        </w:rPr>
      </w:pPr>
    </w:p>
    <w:p w14:paraId="20216BE7" w14:textId="77777777" w:rsidR="006D64C8" w:rsidRPr="006D64C8" w:rsidRDefault="006D64C8" w:rsidP="00755091">
      <w:pPr>
        <w:suppressAutoHyphens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Не оплатили членские взносы – </w:t>
      </w:r>
      <w:r w:rsidRPr="006D64C8">
        <w:rPr>
          <w:b/>
          <w:sz w:val="24"/>
          <w:szCs w:val="24"/>
        </w:rPr>
        <w:t>65  организаций (8 750 000 рублей).</w:t>
      </w:r>
    </w:p>
    <w:p w14:paraId="3D353F9B" w14:textId="77777777" w:rsidR="006D64C8" w:rsidRPr="006D64C8" w:rsidRDefault="006D64C8" w:rsidP="00755091">
      <w:pPr>
        <w:suppressAutoHyphens/>
        <w:spacing w:after="60"/>
        <w:ind w:right="261" w:firstLine="0"/>
        <w:jc w:val="both"/>
        <w:rPr>
          <w:b/>
          <w:sz w:val="24"/>
          <w:szCs w:val="24"/>
        </w:rPr>
      </w:pPr>
      <w:r w:rsidRPr="006D64C8">
        <w:rPr>
          <w:sz w:val="24"/>
          <w:szCs w:val="24"/>
        </w:rPr>
        <w:t xml:space="preserve">Погасили долг за предыдущие периоды – </w:t>
      </w:r>
      <w:r w:rsidRPr="006D64C8">
        <w:rPr>
          <w:b/>
          <w:sz w:val="24"/>
          <w:szCs w:val="24"/>
        </w:rPr>
        <w:t>19 организаций (1 405 000 рублей).</w:t>
      </w:r>
    </w:p>
    <w:p w14:paraId="3CEC5ABF" w14:textId="52621379" w:rsidR="00682CD2" w:rsidRDefault="006D64C8" w:rsidP="006D64C8">
      <w:pPr>
        <w:suppressAutoHyphens/>
        <w:spacing w:after="60"/>
        <w:ind w:right="261" w:firstLine="0"/>
        <w:jc w:val="both"/>
        <w:rPr>
          <w:b/>
          <w:sz w:val="24"/>
          <w:szCs w:val="24"/>
        </w:rPr>
      </w:pPr>
      <w:r w:rsidRPr="006D64C8">
        <w:rPr>
          <w:sz w:val="24"/>
          <w:szCs w:val="24"/>
        </w:rPr>
        <w:t xml:space="preserve">Оплатили новые организации членский взнос – </w:t>
      </w:r>
      <w:r w:rsidRPr="006D64C8">
        <w:rPr>
          <w:b/>
          <w:sz w:val="24"/>
          <w:szCs w:val="24"/>
        </w:rPr>
        <w:t>3 орган. (183 333 руб.)</w:t>
      </w:r>
    </w:p>
    <w:p w14:paraId="2F8314FB" w14:textId="77777777" w:rsidR="006D64C8" w:rsidRDefault="006D64C8" w:rsidP="00755091">
      <w:pPr>
        <w:suppressAutoHyphens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 xml:space="preserve">Фактический расход в 2016 году составил – </w:t>
      </w:r>
      <w:r w:rsidRPr="006D64C8">
        <w:rPr>
          <w:b/>
          <w:sz w:val="24"/>
          <w:szCs w:val="24"/>
        </w:rPr>
        <w:t>24 805 705  рублей</w:t>
      </w:r>
      <w:r w:rsidRPr="006D64C8">
        <w:rPr>
          <w:sz w:val="24"/>
          <w:szCs w:val="24"/>
        </w:rPr>
        <w:t>.</w:t>
      </w:r>
    </w:p>
    <w:p w14:paraId="0CF93745" w14:textId="77777777" w:rsidR="00682CD2" w:rsidRDefault="00682CD2" w:rsidP="00755091">
      <w:pPr>
        <w:suppressAutoHyphens/>
        <w:ind w:right="261" w:firstLine="0"/>
        <w:jc w:val="both"/>
        <w:rPr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582"/>
        <w:gridCol w:w="694"/>
        <w:gridCol w:w="425"/>
        <w:gridCol w:w="851"/>
        <w:gridCol w:w="1417"/>
      </w:tblGrid>
      <w:tr w:rsidR="000A074D" w:rsidRPr="000A074D" w14:paraId="15C5B030" w14:textId="77777777" w:rsidTr="000A074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9A3C4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C499A" w14:textId="77777777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08A04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Расчетная ставка,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B729A" w14:textId="77777777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в месяц,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84BCB" w14:textId="77777777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в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A062" w14:textId="1AE95836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31.12.16</w:t>
            </w:r>
          </w:p>
        </w:tc>
      </w:tr>
      <w:tr w:rsidR="000A074D" w:rsidRPr="000A074D" w14:paraId="5773BDD4" w14:textId="77777777" w:rsidTr="000A074D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A15" w14:textId="6ABFC2A7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3DC2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(ФОТ) в соответствии со штатным расписанием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50E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D229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5432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22F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12871693</w:t>
            </w:r>
          </w:p>
        </w:tc>
      </w:tr>
      <w:tr w:rsidR="000A074D" w:rsidRPr="000A074D" w14:paraId="585A19F3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562B" w14:textId="599B81A8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7588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Фонд материального поощрения (ФМП)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A7F1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19A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4F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A08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1165000</w:t>
            </w:r>
          </w:p>
        </w:tc>
      </w:tr>
      <w:tr w:rsidR="000A074D" w:rsidRPr="000A074D" w14:paraId="09AFB2C3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F57" w14:textId="3DC9EB4A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3AD6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ФОТ и ФМП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05A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A03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5E5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EF5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3447777</w:t>
            </w:r>
          </w:p>
        </w:tc>
      </w:tr>
      <w:tr w:rsidR="000A074D" w:rsidRPr="000A074D" w14:paraId="72BB6C34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89BB" w14:textId="065446E2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88D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единый,  транспортный  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1D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11E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7D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1B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56687</w:t>
            </w:r>
          </w:p>
        </w:tc>
      </w:tr>
      <w:tr w:rsidR="000A074D" w:rsidRPr="000A074D" w14:paraId="62D30E46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5F9" w14:textId="6A300D23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D755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помещений, их содержание и ремонт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A25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C08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2C2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3AA1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3264517</w:t>
            </w:r>
          </w:p>
        </w:tc>
      </w:tr>
      <w:tr w:rsidR="000A074D" w:rsidRPr="000A074D" w14:paraId="53A5AC4C" w14:textId="77777777" w:rsidTr="000A07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80D3" w14:textId="5074EB07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FFFC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Мобильная связь, интернет, обслуживание сайта партнёрства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E84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ADE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A5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07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271445</w:t>
            </w:r>
          </w:p>
        </w:tc>
      </w:tr>
      <w:tr w:rsidR="000A074D" w:rsidRPr="000A074D" w14:paraId="694A19BA" w14:textId="77777777" w:rsidTr="000A074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C00" w14:textId="30695A4A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FE0D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и продление лицензионных программ, заказ специализированных программ для нужд Партнерства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F74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9BE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522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B49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385460</w:t>
            </w:r>
          </w:p>
        </w:tc>
      </w:tr>
      <w:tr w:rsidR="000A074D" w:rsidRPr="000A074D" w14:paraId="03F317A5" w14:textId="77777777" w:rsidTr="000A07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CDE" w14:textId="54B98E31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A9C6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Содержание, страхование и техническое обслуживание автотранспорта 2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E4B3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3B6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168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90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639961</w:t>
            </w:r>
          </w:p>
        </w:tc>
      </w:tr>
      <w:tr w:rsidR="000A074D" w:rsidRPr="000A074D" w14:paraId="43021620" w14:textId="77777777" w:rsidTr="000A074D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DF7" w14:textId="6D90C850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38F9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канцелярских товаров, бланков, свидетельств, дипломов и грамот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3CB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CB2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C5B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B24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126704</w:t>
            </w:r>
          </w:p>
        </w:tc>
      </w:tr>
      <w:tr w:rsidR="000A074D" w:rsidRPr="000A074D" w14:paraId="68BDAB57" w14:textId="77777777" w:rsidTr="000A074D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23E" w14:textId="47BB19BB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66FB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общих собраний, заседаний совета директоров, рабочих групп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89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E51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C2B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30F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84009</w:t>
            </w:r>
          </w:p>
        </w:tc>
      </w:tr>
      <w:tr w:rsidR="000A074D" w:rsidRPr="000A074D" w14:paraId="0E224E72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117" w14:textId="6FD6F37F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4C31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FA9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AC2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1C4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52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59212</w:t>
            </w:r>
          </w:p>
        </w:tc>
      </w:tr>
      <w:tr w:rsidR="000A074D" w:rsidRPr="000A074D" w14:paraId="52F86155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C040" w14:textId="244843CD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01D0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42A2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1ED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91B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9A3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77988</w:t>
            </w:r>
          </w:p>
        </w:tc>
      </w:tr>
      <w:tr w:rsidR="000A074D" w:rsidRPr="000A074D" w14:paraId="4D4232BE" w14:textId="77777777" w:rsidTr="000A07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E21B" w14:textId="035DE246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F2B0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Подписка на спецлитературу и периодические издания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B59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451F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6C4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447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53592</w:t>
            </w:r>
          </w:p>
        </w:tc>
      </w:tr>
      <w:tr w:rsidR="000A074D" w:rsidRPr="000A074D" w14:paraId="56059054" w14:textId="77777777" w:rsidTr="000A074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EA0" w14:textId="43BE3FE4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EB88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оргтехники и расходных материалов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089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A9C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A0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1C1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268763</w:t>
            </w:r>
          </w:p>
        </w:tc>
      </w:tr>
      <w:tr w:rsidR="000A074D" w:rsidRPr="000A074D" w14:paraId="6B99E31C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0D7" w14:textId="74A5EAF6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9847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344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01F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0B2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CA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</w:tr>
      <w:tr w:rsidR="000A074D" w:rsidRPr="000A074D" w14:paraId="6ECBE9E9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4F5" w14:textId="1C33D71B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012D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Юридические услуги (аудит и т.п.)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1B3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0EAA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30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B2E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</w:tr>
      <w:tr w:rsidR="000A074D" w:rsidRPr="000A074D" w14:paraId="65A6F456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868F" w14:textId="0BCFE47A" w:rsidR="000A074D" w:rsidRPr="000A074D" w:rsidRDefault="000A074D" w:rsidP="000A074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D99D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8AF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3BB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CC0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1736242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FCD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454147</w:t>
            </w:r>
          </w:p>
        </w:tc>
      </w:tr>
      <w:tr w:rsidR="000A074D" w:rsidRPr="000A074D" w14:paraId="7E15234F" w14:textId="77777777" w:rsidTr="000A074D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05D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23A8E" w14:textId="417CE29A" w:rsidR="000A074D" w:rsidRPr="000A074D" w:rsidRDefault="000A074D" w:rsidP="000A074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административно-хозяйственным расхо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3A4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37036242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6B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23716955</w:t>
            </w:r>
          </w:p>
        </w:tc>
      </w:tr>
      <w:tr w:rsidR="000A074D" w:rsidRPr="000A074D" w14:paraId="1966B5ED" w14:textId="77777777" w:rsidTr="000A074D">
        <w:trPr>
          <w:trHeight w:val="300"/>
        </w:trPr>
        <w:tc>
          <w:tcPr>
            <w:tcW w:w="79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08F" w14:textId="77777777" w:rsidR="00BD7782" w:rsidRDefault="00BD7782" w:rsidP="00BD778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79573FC" w14:textId="77777777" w:rsidR="000A074D" w:rsidRDefault="000A074D" w:rsidP="00BD778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на мероприятия</w:t>
            </w:r>
          </w:p>
          <w:p w14:paraId="0BF885D0" w14:textId="13C7EB2A" w:rsidR="00BD7782" w:rsidRPr="000A074D" w:rsidRDefault="00BD7782" w:rsidP="00BD778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36A1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074D" w:rsidRPr="000A074D" w14:paraId="102B9556" w14:textId="77777777" w:rsidTr="000A074D">
        <w:trPr>
          <w:trHeight w:val="300"/>
        </w:trPr>
        <w:tc>
          <w:tcPr>
            <w:tcW w:w="79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E0D1B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DA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074D" w:rsidRPr="000A074D" w14:paraId="094D1965" w14:textId="77777777" w:rsidTr="000A074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61A" w14:textId="0A7B229B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C6AF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отраслевых конкурсов профессионального мастерства,  в т.ч. призовой фонд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F7F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8DF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EB3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889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074D" w:rsidRPr="000A074D" w14:paraId="31A5BDD7" w14:textId="77777777" w:rsidTr="000A07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EF4" w14:textId="4E0831DD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175F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 отраслевых выставках, семинарах, круглых столах и т.п.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8489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A5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26B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028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074D" w:rsidRPr="000A074D" w14:paraId="5E65ED95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BCBE" w14:textId="2C2D79F0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A47C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Некоммерческая  реклама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C42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7731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D20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4CC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074D" w:rsidRPr="000A074D" w14:paraId="4A0C796B" w14:textId="77777777" w:rsidTr="000A07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676A" w14:textId="41DEE2FA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11C4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Оплата членских взносов  в НОСТРОЙ (300 членов ) целевой взнос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841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063E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DF0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317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1088750</w:t>
            </w:r>
          </w:p>
        </w:tc>
      </w:tr>
      <w:tr w:rsidR="000A074D" w:rsidRPr="000A074D" w14:paraId="0C5A10B4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AE35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FBEBE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 на мероприятия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65D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3195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0A7B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D32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1088750</w:t>
            </w:r>
          </w:p>
        </w:tc>
      </w:tr>
      <w:tr w:rsidR="000A074D" w:rsidRPr="000A074D" w14:paraId="230691FB" w14:textId="77777777" w:rsidTr="000A074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032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C0F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34F9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05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F0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E49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74D" w:rsidRPr="000A074D" w14:paraId="3D3F89C1" w14:textId="77777777" w:rsidTr="000A074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B0B25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776C9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расходная  часть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EFE3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9C79" w14:textId="77777777" w:rsidR="000A074D" w:rsidRPr="000A074D" w:rsidRDefault="000A074D" w:rsidP="000A074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2F6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40736242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B83" w14:textId="77777777" w:rsidR="000A074D" w:rsidRPr="000A074D" w:rsidRDefault="000A074D" w:rsidP="000A074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24805705</w:t>
            </w:r>
          </w:p>
        </w:tc>
      </w:tr>
    </w:tbl>
    <w:p w14:paraId="414E6F39" w14:textId="77777777" w:rsidR="000A074D" w:rsidRPr="006D64C8" w:rsidRDefault="000A074D" w:rsidP="00755091">
      <w:pPr>
        <w:suppressAutoHyphens/>
        <w:ind w:right="261" w:firstLine="0"/>
        <w:jc w:val="both"/>
        <w:rPr>
          <w:sz w:val="24"/>
          <w:szCs w:val="24"/>
        </w:rPr>
      </w:pPr>
    </w:p>
    <w:p w14:paraId="52C8AEBC" w14:textId="53CA35EF" w:rsidR="006D64C8" w:rsidRDefault="006D64C8" w:rsidP="00755091">
      <w:pPr>
        <w:suppressAutoHyphens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Э</w:t>
      </w:r>
      <w:r w:rsidR="000A074D">
        <w:rPr>
          <w:sz w:val="24"/>
          <w:szCs w:val="24"/>
        </w:rPr>
        <w:t xml:space="preserve">кономия по статьям расходам составила </w:t>
      </w:r>
      <w:r w:rsidRPr="006D64C8">
        <w:rPr>
          <w:sz w:val="24"/>
          <w:szCs w:val="24"/>
        </w:rPr>
        <w:t xml:space="preserve">-  </w:t>
      </w:r>
      <w:r w:rsidRPr="006D64C8">
        <w:rPr>
          <w:b/>
          <w:sz w:val="24"/>
          <w:szCs w:val="24"/>
        </w:rPr>
        <w:t>3 </w:t>
      </w:r>
      <w:r w:rsidR="00CB043C">
        <w:rPr>
          <w:b/>
          <w:sz w:val="24"/>
          <w:szCs w:val="24"/>
        </w:rPr>
        <w:t>128 503,66</w:t>
      </w:r>
      <w:r w:rsidRPr="006D64C8">
        <w:rPr>
          <w:b/>
          <w:sz w:val="24"/>
          <w:szCs w:val="24"/>
        </w:rPr>
        <w:t xml:space="preserve"> руб</w:t>
      </w:r>
      <w:r w:rsidRPr="006D64C8">
        <w:rPr>
          <w:sz w:val="24"/>
          <w:szCs w:val="24"/>
        </w:rPr>
        <w:t>.</w:t>
      </w:r>
    </w:p>
    <w:p w14:paraId="0F83FE40" w14:textId="77777777" w:rsidR="000A074D" w:rsidRDefault="000A074D" w:rsidP="00755091">
      <w:pPr>
        <w:suppressAutoHyphens/>
        <w:ind w:right="261" w:firstLine="0"/>
        <w:jc w:val="both"/>
        <w:rPr>
          <w:sz w:val="24"/>
          <w:szCs w:val="24"/>
        </w:rPr>
      </w:pPr>
    </w:p>
    <w:p w14:paraId="77E43C0F" w14:textId="77777777" w:rsidR="006D64C8" w:rsidRPr="006D64C8" w:rsidRDefault="006D64C8" w:rsidP="000A074D">
      <w:pPr>
        <w:suppressAutoHyphens/>
        <w:spacing w:after="60"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В соответствии с решением Совета директоров Союза за период с 01.01.2016 г. по 31.12.2016 г. была проведена аудиторская проверка бухгалтерской отчетности СРО «Союзинжстрой».</w:t>
      </w:r>
    </w:p>
    <w:p w14:paraId="09E0FC85" w14:textId="77777777" w:rsidR="006D64C8" w:rsidRPr="006D64C8" w:rsidRDefault="006D64C8" w:rsidP="000A074D">
      <w:pPr>
        <w:suppressAutoHyphens/>
        <w:spacing w:after="60"/>
        <w:ind w:right="261" w:firstLine="0"/>
        <w:jc w:val="both"/>
        <w:rPr>
          <w:sz w:val="24"/>
          <w:szCs w:val="24"/>
        </w:rPr>
      </w:pPr>
      <w:r w:rsidRPr="0022296C">
        <w:rPr>
          <w:b/>
          <w:sz w:val="24"/>
          <w:szCs w:val="24"/>
        </w:rPr>
        <w:t>Аудитор:</w:t>
      </w:r>
      <w:r w:rsidRPr="006D64C8">
        <w:rPr>
          <w:sz w:val="24"/>
          <w:szCs w:val="24"/>
        </w:rPr>
        <w:t xml:space="preserve"> Общество с ограниченной ответственностью «Файненшел Групп».</w:t>
      </w:r>
    </w:p>
    <w:p w14:paraId="1744318B" w14:textId="77777777" w:rsidR="006D64C8" w:rsidRPr="006D64C8" w:rsidRDefault="006D64C8" w:rsidP="000A074D">
      <w:pPr>
        <w:suppressAutoHyphens/>
        <w:spacing w:after="60"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Основной государственный регистрационный номер 1057748222707.</w:t>
      </w:r>
    </w:p>
    <w:p w14:paraId="2E2D4FF4" w14:textId="77777777" w:rsidR="006D64C8" w:rsidRPr="006D64C8" w:rsidRDefault="006D64C8" w:rsidP="000A074D">
      <w:pPr>
        <w:suppressAutoHyphens/>
        <w:spacing w:after="60"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Место нахождения: 115093, Москва, ул. Павловская, д.27/29, стр. 2.</w:t>
      </w:r>
    </w:p>
    <w:p w14:paraId="1B610ECC" w14:textId="77777777" w:rsidR="006D64C8" w:rsidRPr="006D64C8" w:rsidRDefault="006D64C8" w:rsidP="000A074D">
      <w:pPr>
        <w:suppressAutoHyphens/>
        <w:spacing w:after="60"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lastRenderedPageBreak/>
        <w:t>По итогам проведенной аудиторской проверке ООО «Файненшел Групп» подготовило заключение о том, что бухгалтерская отчетность отражает достоверно во всех существенных отношениях финансовое положение Союза «Саморегулируемая организация  «</w:t>
      </w:r>
      <w:r w:rsidR="00755091" w:rsidRPr="006D64C8">
        <w:rPr>
          <w:sz w:val="24"/>
          <w:szCs w:val="24"/>
        </w:rPr>
        <w:t>Инженерно</w:t>
      </w:r>
      <w:r w:rsidRPr="006D64C8">
        <w:rPr>
          <w:sz w:val="24"/>
          <w:szCs w:val="24"/>
        </w:rPr>
        <w:t xml:space="preserve">-строительные предприятия Московской области» по состоянию на 31 декабря 2016 года, результаты ее финансово-хозяйственной деятельности и движение денежных средств за 2016 год в соответствии с установленными правилами составления бухгалтерской отчетности. Информация об аудиторской проверке бухгалтерской отчетности размещена на сайте Союза </w:t>
      </w:r>
      <w:hyperlink r:id="rId8" w:history="1">
        <w:r w:rsidRPr="006D64C8">
          <w:rPr>
            <w:rStyle w:val="a9"/>
            <w:sz w:val="24"/>
            <w:szCs w:val="24"/>
            <w:lang w:val="en-US"/>
          </w:rPr>
          <w:t>www</w:t>
        </w:r>
        <w:r w:rsidRPr="006D64C8">
          <w:rPr>
            <w:rStyle w:val="a9"/>
            <w:sz w:val="24"/>
            <w:szCs w:val="24"/>
          </w:rPr>
          <w:t>.</w:t>
        </w:r>
        <w:r w:rsidRPr="006D64C8">
          <w:rPr>
            <w:rStyle w:val="a9"/>
            <w:sz w:val="24"/>
            <w:szCs w:val="24"/>
            <w:lang w:val="en-US"/>
          </w:rPr>
          <w:t>souzingstroy</w:t>
        </w:r>
        <w:r w:rsidRPr="006D64C8">
          <w:rPr>
            <w:rStyle w:val="a9"/>
            <w:sz w:val="24"/>
            <w:szCs w:val="24"/>
          </w:rPr>
          <w:t>.</w:t>
        </w:r>
        <w:r w:rsidRPr="006D64C8">
          <w:rPr>
            <w:rStyle w:val="a9"/>
            <w:sz w:val="24"/>
            <w:szCs w:val="24"/>
            <w:lang w:val="en-US"/>
          </w:rPr>
          <w:t>ru</w:t>
        </w:r>
      </w:hyperlink>
    </w:p>
    <w:p w14:paraId="242D9F0C" w14:textId="77777777" w:rsidR="00BD7782" w:rsidRDefault="0022296C" w:rsidP="00BD7782">
      <w:pPr>
        <w:suppressAutoHyphens/>
        <w:spacing w:after="60"/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аппаратом Генерального директора Союза была проведена работа по реализации основных положений Федерального закона от 4.07.2016 года 372-ФЗ «О внесении изменений в Градостроительный кодекс и иные законодательные акты». </w:t>
      </w:r>
    </w:p>
    <w:p w14:paraId="758162B3" w14:textId="053B5113" w:rsidR="006D64C8" w:rsidRDefault="0022296C" w:rsidP="00BD7782">
      <w:pPr>
        <w:suppressAutoHyphens/>
        <w:spacing w:after="60"/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Проведены рабочие совещания с членами Союза и получены от них заявления о сохранении членства или переходе в региональные СРО по месту регистрации предприятий, </w:t>
      </w:r>
      <w:r w:rsidR="00BD7782">
        <w:rPr>
          <w:sz w:val="24"/>
          <w:szCs w:val="24"/>
        </w:rPr>
        <w:t>рассмотрены заявления организаций о вступлении в члены СРО по переходу из других СРО, открыт спецсчет в ПАО «Сбербанк» на котором размещены средства компенсационного фонда возмещения вреда.</w:t>
      </w:r>
    </w:p>
    <w:p w14:paraId="4913B587" w14:textId="7325F254" w:rsidR="00BD7782" w:rsidRPr="006D64C8" w:rsidRDefault="00BD7782" w:rsidP="00BD7782">
      <w:pPr>
        <w:suppressAutoHyphens/>
        <w:spacing w:after="60"/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и проведено «___» ноября 2016 года внеочередное общее собрание членов Союза на котором были утверждены положения о компенсационных фондах по возмещению вреда и обеспечению договорной деятельности.</w:t>
      </w:r>
    </w:p>
    <w:p w14:paraId="23FD7199" w14:textId="2BF2AF9E" w:rsidR="006D64C8" w:rsidRPr="006D64C8" w:rsidRDefault="006D64C8" w:rsidP="0022296C">
      <w:pPr>
        <w:suppressAutoHyphens/>
        <w:spacing w:afterLines="60" w:after="144"/>
        <w:ind w:right="261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В соответствии со штатным расписанием аппарата Генерального директора для осуществления основной деятельности Союза в 201</w:t>
      </w:r>
      <w:r w:rsidR="000A074D">
        <w:rPr>
          <w:sz w:val="24"/>
          <w:szCs w:val="24"/>
        </w:rPr>
        <w:t>6</w:t>
      </w:r>
      <w:r w:rsidRPr="006D64C8">
        <w:rPr>
          <w:sz w:val="24"/>
          <w:szCs w:val="24"/>
        </w:rPr>
        <w:t xml:space="preserve"> году функционировали:</w:t>
      </w:r>
    </w:p>
    <w:p w14:paraId="4CFBB015" w14:textId="77777777" w:rsidR="006D64C8" w:rsidRPr="006D64C8" w:rsidRDefault="006D64C8" w:rsidP="00BD7782">
      <w:pPr>
        <w:suppressAutoHyphens/>
        <w:ind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- Отдел контроля;</w:t>
      </w:r>
    </w:p>
    <w:p w14:paraId="6E9EE3A0" w14:textId="77777777" w:rsidR="006D64C8" w:rsidRPr="006D64C8" w:rsidRDefault="006D64C8" w:rsidP="00BD7782">
      <w:pPr>
        <w:suppressAutoHyphens/>
        <w:ind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- Отдел Реестра и выдачи свидетельств о допуске;</w:t>
      </w:r>
    </w:p>
    <w:p w14:paraId="608F74B3" w14:textId="77777777" w:rsidR="006D64C8" w:rsidRPr="006D64C8" w:rsidRDefault="006D64C8" w:rsidP="00BD7782">
      <w:pPr>
        <w:suppressAutoHyphens/>
        <w:ind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- Отдел кадровой подготовки;</w:t>
      </w:r>
    </w:p>
    <w:p w14:paraId="7A7CCF5D" w14:textId="77777777" w:rsidR="006D64C8" w:rsidRPr="006D64C8" w:rsidRDefault="006D64C8" w:rsidP="00BD7782">
      <w:pPr>
        <w:suppressAutoHyphens/>
        <w:spacing w:afterLines="60" w:after="144"/>
        <w:ind w:right="261" w:firstLine="0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- Бухгалтерия.</w:t>
      </w:r>
    </w:p>
    <w:p w14:paraId="212C28E9" w14:textId="474B05E3" w:rsidR="006D64C8" w:rsidRPr="006D64C8" w:rsidRDefault="006D64C8" w:rsidP="0022296C">
      <w:pPr>
        <w:suppressAutoHyphens/>
        <w:spacing w:afterLines="60" w:after="144"/>
        <w:ind w:right="261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В 201</w:t>
      </w:r>
      <w:r w:rsidR="000A074D">
        <w:rPr>
          <w:sz w:val="24"/>
          <w:szCs w:val="24"/>
        </w:rPr>
        <w:t>6</w:t>
      </w:r>
      <w:r w:rsidRPr="006D64C8">
        <w:rPr>
          <w:sz w:val="24"/>
          <w:szCs w:val="24"/>
        </w:rPr>
        <w:t xml:space="preserve"> году в аппарат Генерального директора </w:t>
      </w:r>
      <w:r w:rsidR="00BD7782">
        <w:rPr>
          <w:sz w:val="24"/>
          <w:szCs w:val="24"/>
        </w:rPr>
        <w:t xml:space="preserve">Союза </w:t>
      </w:r>
      <w:r w:rsidRPr="006D64C8">
        <w:rPr>
          <w:sz w:val="24"/>
          <w:szCs w:val="24"/>
        </w:rPr>
        <w:t>по штатному расписанию входило 1</w:t>
      </w:r>
      <w:r w:rsidR="00BD7782">
        <w:rPr>
          <w:sz w:val="24"/>
          <w:szCs w:val="24"/>
        </w:rPr>
        <w:t>7</w:t>
      </w:r>
      <w:r w:rsidRPr="006D64C8">
        <w:rPr>
          <w:sz w:val="24"/>
          <w:szCs w:val="24"/>
        </w:rPr>
        <w:t xml:space="preserve"> специалистов. </w:t>
      </w:r>
    </w:p>
    <w:p w14:paraId="0AD43BA0" w14:textId="77777777" w:rsidR="006D64C8" w:rsidRPr="006D64C8" w:rsidRDefault="006D64C8" w:rsidP="0022296C">
      <w:pPr>
        <w:suppressAutoHyphens/>
        <w:spacing w:afterLines="60" w:after="144"/>
        <w:ind w:right="261"/>
        <w:jc w:val="both"/>
        <w:rPr>
          <w:sz w:val="24"/>
          <w:szCs w:val="24"/>
        </w:rPr>
      </w:pPr>
      <w:r w:rsidRPr="006D64C8">
        <w:rPr>
          <w:sz w:val="24"/>
          <w:szCs w:val="24"/>
        </w:rPr>
        <w:t>Работники аппарата Генерального директора активно принимают участие в работе специализированных комиссии и рабочих групп Национального объединения саморегулируемых организаций в строительстве (НОСТРОЙ). Генеральный директор принимал участие с совещательным голосом в заседаниях съезда НОСТРОЙ и конференциях  НОСТРОЙ по ЦФО.</w:t>
      </w:r>
    </w:p>
    <w:sectPr w:rsidR="006D64C8" w:rsidRPr="006D64C8" w:rsidSect="000A07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E4493" w14:textId="77777777" w:rsidR="00540C84" w:rsidRDefault="00540C84" w:rsidP="00401A4D">
      <w:r>
        <w:separator/>
      </w:r>
    </w:p>
  </w:endnote>
  <w:endnote w:type="continuationSeparator" w:id="0">
    <w:p w14:paraId="3DB80691" w14:textId="77777777" w:rsidR="00540C84" w:rsidRDefault="00540C84" w:rsidP="004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1BD4" w14:textId="7EB05D94" w:rsidR="0022296C" w:rsidRPr="004707C3" w:rsidRDefault="0022296C" w:rsidP="00682CD2">
    <w:pPr>
      <w:pStyle w:val="a7"/>
      <w:jc w:val="center"/>
      <w:rPr>
        <w:i/>
        <w:sz w:val="20"/>
      </w:rPr>
    </w:pPr>
    <w:r w:rsidRPr="004707C3">
      <w:rPr>
        <w:i/>
        <w:sz w:val="20"/>
      </w:rPr>
      <w:t xml:space="preserve">Отчет о финансово-хозяйственной деятельности </w:t>
    </w:r>
    <w:r w:rsidR="00682CD2">
      <w:rPr>
        <w:i/>
        <w:sz w:val="20"/>
      </w:rPr>
      <w:t>Союза</w:t>
    </w:r>
    <w:r>
      <w:rPr>
        <w:i/>
        <w:sz w:val="20"/>
      </w:rPr>
      <w:t xml:space="preserve"> «</w:t>
    </w:r>
    <w:r w:rsidRPr="00682CD2">
      <w:rPr>
        <w:i/>
        <w:sz w:val="20"/>
      </w:rPr>
      <w:t>Саморегулируемая организация</w:t>
    </w:r>
    <w:r w:rsidR="00682CD2">
      <w:rPr>
        <w:i/>
        <w:sz w:val="20"/>
      </w:rPr>
      <w:t xml:space="preserve"> «И</w:t>
    </w:r>
    <w:r>
      <w:rPr>
        <w:i/>
        <w:sz w:val="20"/>
      </w:rPr>
      <w:t>нженерн</w:t>
    </w:r>
    <w:r w:rsidR="00682CD2">
      <w:rPr>
        <w:i/>
        <w:sz w:val="20"/>
      </w:rPr>
      <w:t>о-строительные предприятия</w:t>
    </w:r>
    <w:r>
      <w:rPr>
        <w:i/>
        <w:sz w:val="20"/>
      </w:rPr>
      <w:t xml:space="preserve"> Московской области»  </w:t>
    </w:r>
    <w:r w:rsidRPr="004707C3">
      <w:rPr>
        <w:i/>
        <w:sz w:val="20"/>
      </w:rPr>
      <w:t>за 201</w:t>
    </w:r>
    <w:r w:rsidR="00BD7782">
      <w:rPr>
        <w:i/>
        <w:sz w:val="20"/>
      </w:rPr>
      <w:t>6</w:t>
    </w:r>
    <w:r w:rsidRPr="004707C3">
      <w:rPr>
        <w:i/>
        <w:sz w:val="20"/>
      </w:rP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7B9D" w14:textId="77777777" w:rsidR="00540C84" w:rsidRDefault="00540C84" w:rsidP="00401A4D">
      <w:r>
        <w:separator/>
      </w:r>
    </w:p>
  </w:footnote>
  <w:footnote w:type="continuationSeparator" w:id="0">
    <w:p w14:paraId="09A5471B" w14:textId="77777777" w:rsidR="00540C84" w:rsidRDefault="00540C84" w:rsidP="0040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270463"/>
      <w:docPartObj>
        <w:docPartGallery w:val="Page Numbers (Top of Page)"/>
        <w:docPartUnique/>
      </w:docPartObj>
    </w:sdtPr>
    <w:sdtEndPr/>
    <w:sdtContent>
      <w:p w14:paraId="561E3254" w14:textId="77777777" w:rsidR="0022296C" w:rsidRDefault="0022296C" w:rsidP="004707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7DA657" w14:textId="77777777" w:rsidR="0022296C" w:rsidRDefault="002229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2A2"/>
    <w:multiLevelType w:val="hybridMultilevel"/>
    <w:tmpl w:val="A5E2793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DB405C"/>
    <w:multiLevelType w:val="hybridMultilevel"/>
    <w:tmpl w:val="1772C030"/>
    <w:lvl w:ilvl="0" w:tplc="6A281FA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7166CE"/>
    <w:multiLevelType w:val="hybridMultilevel"/>
    <w:tmpl w:val="1DBE5FC8"/>
    <w:lvl w:ilvl="0" w:tplc="1F36B304">
      <w:start w:val="38"/>
      <w:numFmt w:val="bullet"/>
      <w:lvlText w:val=""/>
      <w:lvlJc w:val="left"/>
      <w:pPr>
        <w:ind w:left="2196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F1411FB"/>
    <w:multiLevelType w:val="hybridMultilevel"/>
    <w:tmpl w:val="DAE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460F"/>
    <w:multiLevelType w:val="hybridMultilevel"/>
    <w:tmpl w:val="204A0636"/>
    <w:lvl w:ilvl="0" w:tplc="3A567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AD248D"/>
    <w:multiLevelType w:val="hybridMultilevel"/>
    <w:tmpl w:val="28D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8F"/>
    <w:rsid w:val="00017369"/>
    <w:rsid w:val="00037288"/>
    <w:rsid w:val="000429AD"/>
    <w:rsid w:val="00044F24"/>
    <w:rsid w:val="00046ED4"/>
    <w:rsid w:val="000860F2"/>
    <w:rsid w:val="00095C04"/>
    <w:rsid w:val="000A074D"/>
    <w:rsid w:val="000B2A1A"/>
    <w:rsid w:val="000B2E75"/>
    <w:rsid w:val="000B386F"/>
    <w:rsid w:val="000B7BE4"/>
    <w:rsid w:val="000C589B"/>
    <w:rsid w:val="000C778E"/>
    <w:rsid w:val="000D375B"/>
    <w:rsid w:val="00101BEC"/>
    <w:rsid w:val="00115585"/>
    <w:rsid w:val="00117FE8"/>
    <w:rsid w:val="001242DC"/>
    <w:rsid w:val="0012730A"/>
    <w:rsid w:val="00167A2B"/>
    <w:rsid w:val="001911B7"/>
    <w:rsid w:val="00193711"/>
    <w:rsid w:val="00196141"/>
    <w:rsid w:val="001974C3"/>
    <w:rsid w:val="001A01C3"/>
    <w:rsid w:val="001B45D8"/>
    <w:rsid w:val="001C0496"/>
    <w:rsid w:val="001C0FA9"/>
    <w:rsid w:val="001C210E"/>
    <w:rsid w:val="001C6438"/>
    <w:rsid w:val="001D53B1"/>
    <w:rsid w:val="001E1333"/>
    <w:rsid w:val="001F3FBE"/>
    <w:rsid w:val="00200696"/>
    <w:rsid w:val="00201B50"/>
    <w:rsid w:val="002156D4"/>
    <w:rsid w:val="0022296C"/>
    <w:rsid w:val="002431BC"/>
    <w:rsid w:val="002539B5"/>
    <w:rsid w:val="00255EAC"/>
    <w:rsid w:val="00262E7D"/>
    <w:rsid w:val="00297873"/>
    <w:rsid w:val="002C66D6"/>
    <w:rsid w:val="002D1D7A"/>
    <w:rsid w:val="002F1531"/>
    <w:rsid w:val="00315B11"/>
    <w:rsid w:val="003356D9"/>
    <w:rsid w:val="003739BA"/>
    <w:rsid w:val="003760AD"/>
    <w:rsid w:val="00397506"/>
    <w:rsid w:val="003C3C3C"/>
    <w:rsid w:val="003D49B9"/>
    <w:rsid w:val="003E3C43"/>
    <w:rsid w:val="003E764B"/>
    <w:rsid w:val="00401A4D"/>
    <w:rsid w:val="00413B40"/>
    <w:rsid w:val="00424A9D"/>
    <w:rsid w:val="0044078F"/>
    <w:rsid w:val="004703F8"/>
    <w:rsid w:val="004707C3"/>
    <w:rsid w:val="00475B75"/>
    <w:rsid w:val="00495827"/>
    <w:rsid w:val="00495973"/>
    <w:rsid w:val="004A197F"/>
    <w:rsid w:val="004A4C3C"/>
    <w:rsid w:val="004A72AD"/>
    <w:rsid w:val="004D0F29"/>
    <w:rsid w:val="004D2B59"/>
    <w:rsid w:val="004F3233"/>
    <w:rsid w:val="00506F58"/>
    <w:rsid w:val="00514069"/>
    <w:rsid w:val="005149AD"/>
    <w:rsid w:val="0052705F"/>
    <w:rsid w:val="005402D1"/>
    <w:rsid w:val="00540C84"/>
    <w:rsid w:val="005416FD"/>
    <w:rsid w:val="00546360"/>
    <w:rsid w:val="0055376A"/>
    <w:rsid w:val="0058550D"/>
    <w:rsid w:val="005A33BA"/>
    <w:rsid w:val="005A4922"/>
    <w:rsid w:val="005A6445"/>
    <w:rsid w:val="005C7C2F"/>
    <w:rsid w:val="005E19C5"/>
    <w:rsid w:val="005E6635"/>
    <w:rsid w:val="005F12CC"/>
    <w:rsid w:val="0060113E"/>
    <w:rsid w:val="0060702B"/>
    <w:rsid w:val="00620FF3"/>
    <w:rsid w:val="00630EDA"/>
    <w:rsid w:val="00634C3E"/>
    <w:rsid w:val="006452FC"/>
    <w:rsid w:val="0067086C"/>
    <w:rsid w:val="00682CD2"/>
    <w:rsid w:val="00692F44"/>
    <w:rsid w:val="0069474C"/>
    <w:rsid w:val="006B3FC5"/>
    <w:rsid w:val="006B5A98"/>
    <w:rsid w:val="006C4BDB"/>
    <w:rsid w:val="006C6BBD"/>
    <w:rsid w:val="006D3155"/>
    <w:rsid w:val="006D64C8"/>
    <w:rsid w:val="00705603"/>
    <w:rsid w:val="00705FEB"/>
    <w:rsid w:val="00724B57"/>
    <w:rsid w:val="0074157D"/>
    <w:rsid w:val="00755091"/>
    <w:rsid w:val="00755818"/>
    <w:rsid w:val="00790805"/>
    <w:rsid w:val="00792C84"/>
    <w:rsid w:val="007B5046"/>
    <w:rsid w:val="007B5534"/>
    <w:rsid w:val="007C73AC"/>
    <w:rsid w:val="007D4356"/>
    <w:rsid w:val="008105EE"/>
    <w:rsid w:val="00826C26"/>
    <w:rsid w:val="0083759F"/>
    <w:rsid w:val="00853BC2"/>
    <w:rsid w:val="00855AD2"/>
    <w:rsid w:val="00874604"/>
    <w:rsid w:val="00882D4C"/>
    <w:rsid w:val="008A2E96"/>
    <w:rsid w:val="008A4EDB"/>
    <w:rsid w:val="008C4E5C"/>
    <w:rsid w:val="008E1634"/>
    <w:rsid w:val="008F31A6"/>
    <w:rsid w:val="009008B5"/>
    <w:rsid w:val="0091465B"/>
    <w:rsid w:val="00917DDB"/>
    <w:rsid w:val="00920B33"/>
    <w:rsid w:val="00930ACC"/>
    <w:rsid w:val="00937A21"/>
    <w:rsid w:val="009639FD"/>
    <w:rsid w:val="00973E76"/>
    <w:rsid w:val="0098040E"/>
    <w:rsid w:val="009870C4"/>
    <w:rsid w:val="00993F17"/>
    <w:rsid w:val="009C61E3"/>
    <w:rsid w:val="009C7C19"/>
    <w:rsid w:val="009D287B"/>
    <w:rsid w:val="009E779B"/>
    <w:rsid w:val="009F48FD"/>
    <w:rsid w:val="009F54F2"/>
    <w:rsid w:val="00A029AE"/>
    <w:rsid w:val="00A10028"/>
    <w:rsid w:val="00A16FFE"/>
    <w:rsid w:val="00A213C5"/>
    <w:rsid w:val="00A26FAC"/>
    <w:rsid w:val="00A33513"/>
    <w:rsid w:val="00A3720D"/>
    <w:rsid w:val="00A60110"/>
    <w:rsid w:val="00A63A0E"/>
    <w:rsid w:val="00A66CAF"/>
    <w:rsid w:val="00A72669"/>
    <w:rsid w:val="00A73FF4"/>
    <w:rsid w:val="00AA40E2"/>
    <w:rsid w:val="00AA5AFA"/>
    <w:rsid w:val="00AC09A0"/>
    <w:rsid w:val="00AE3286"/>
    <w:rsid w:val="00AE70F6"/>
    <w:rsid w:val="00B1212E"/>
    <w:rsid w:val="00B165E5"/>
    <w:rsid w:val="00B24FB8"/>
    <w:rsid w:val="00B50E2A"/>
    <w:rsid w:val="00B51C5C"/>
    <w:rsid w:val="00B63A5F"/>
    <w:rsid w:val="00B667CB"/>
    <w:rsid w:val="00B70219"/>
    <w:rsid w:val="00B76E64"/>
    <w:rsid w:val="00BA44F8"/>
    <w:rsid w:val="00BA4EE3"/>
    <w:rsid w:val="00BB01CA"/>
    <w:rsid w:val="00BC4126"/>
    <w:rsid w:val="00BD0A71"/>
    <w:rsid w:val="00BD7782"/>
    <w:rsid w:val="00BE5B0F"/>
    <w:rsid w:val="00BE6E57"/>
    <w:rsid w:val="00BF33FD"/>
    <w:rsid w:val="00C00E9D"/>
    <w:rsid w:val="00C31475"/>
    <w:rsid w:val="00C4204C"/>
    <w:rsid w:val="00C529AB"/>
    <w:rsid w:val="00C53775"/>
    <w:rsid w:val="00C5464E"/>
    <w:rsid w:val="00C55AE1"/>
    <w:rsid w:val="00C66FCF"/>
    <w:rsid w:val="00C737DE"/>
    <w:rsid w:val="00C76620"/>
    <w:rsid w:val="00C76B3F"/>
    <w:rsid w:val="00C77F94"/>
    <w:rsid w:val="00C82875"/>
    <w:rsid w:val="00C83623"/>
    <w:rsid w:val="00CA32FB"/>
    <w:rsid w:val="00CB043C"/>
    <w:rsid w:val="00CC23B4"/>
    <w:rsid w:val="00CD2161"/>
    <w:rsid w:val="00CF6393"/>
    <w:rsid w:val="00CF6A91"/>
    <w:rsid w:val="00CF7FB8"/>
    <w:rsid w:val="00D01364"/>
    <w:rsid w:val="00D30203"/>
    <w:rsid w:val="00D529E0"/>
    <w:rsid w:val="00D63352"/>
    <w:rsid w:val="00D70A70"/>
    <w:rsid w:val="00D735A9"/>
    <w:rsid w:val="00D93577"/>
    <w:rsid w:val="00D935DF"/>
    <w:rsid w:val="00D94961"/>
    <w:rsid w:val="00D96B5F"/>
    <w:rsid w:val="00D974FA"/>
    <w:rsid w:val="00DA4F1F"/>
    <w:rsid w:val="00DB46AB"/>
    <w:rsid w:val="00DB596A"/>
    <w:rsid w:val="00DD2051"/>
    <w:rsid w:val="00DD3272"/>
    <w:rsid w:val="00DD4830"/>
    <w:rsid w:val="00DF1ADC"/>
    <w:rsid w:val="00E02CC4"/>
    <w:rsid w:val="00E157F2"/>
    <w:rsid w:val="00E26DE2"/>
    <w:rsid w:val="00E275D6"/>
    <w:rsid w:val="00E8226F"/>
    <w:rsid w:val="00E9143D"/>
    <w:rsid w:val="00EA2F93"/>
    <w:rsid w:val="00EC1448"/>
    <w:rsid w:val="00EE4A40"/>
    <w:rsid w:val="00EF141D"/>
    <w:rsid w:val="00EF686D"/>
    <w:rsid w:val="00F054F0"/>
    <w:rsid w:val="00F1178B"/>
    <w:rsid w:val="00F11A99"/>
    <w:rsid w:val="00F20671"/>
    <w:rsid w:val="00F27121"/>
    <w:rsid w:val="00F320A2"/>
    <w:rsid w:val="00F43470"/>
    <w:rsid w:val="00F4432B"/>
    <w:rsid w:val="00F456E1"/>
    <w:rsid w:val="00F50DD2"/>
    <w:rsid w:val="00F642B7"/>
    <w:rsid w:val="00F66FB3"/>
    <w:rsid w:val="00F70E02"/>
    <w:rsid w:val="00F7197B"/>
    <w:rsid w:val="00F83033"/>
    <w:rsid w:val="00FA097C"/>
    <w:rsid w:val="00FA5A6F"/>
    <w:rsid w:val="00FB6601"/>
    <w:rsid w:val="00FC4FFD"/>
    <w:rsid w:val="00FC5ADA"/>
    <w:rsid w:val="00F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C740D"/>
  <w15:docId w15:val="{1A5C37E5-2FF0-4838-AFB5-F366E38B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A4D"/>
  </w:style>
  <w:style w:type="paragraph" w:styleId="a7">
    <w:name w:val="footer"/>
    <w:basedOn w:val="a"/>
    <w:link w:val="a8"/>
    <w:uiPriority w:val="99"/>
    <w:unhideWhenUsed/>
    <w:rsid w:val="00401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A4D"/>
  </w:style>
  <w:style w:type="paragraph" w:customStyle="1" w:styleId="2">
    <w:name w:val="Основной текст2"/>
    <w:basedOn w:val="a"/>
    <w:rsid w:val="00F642B7"/>
    <w:pPr>
      <w:shd w:val="clear" w:color="auto" w:fill="FFFFFF"/>
      <w:suppressAutoHyphens/>
      <w:spacing w:line="320" w:lineRule="exact"/>
      <w:ind w:firstLine="0"/>
      <w:jc w:val="center"/>
    </w:pPr>
    <w:rPr>
      <w:rFonts w:eastAsia="Times New Roman" w:cs="Times New Roman"/>
      <w:sz w:val="27"/>
      <w:szCs w:val="27"/>
      <w:lang w:eastAsia="ar-SA"/>
    </w:rPr>
  </w:style>
  <w:style w:type="character" w:styleId="a9">
    <w:name w:val="Hyperlink"/>
    <w:basedOn w:val="a0"/>
    <w:uiPriority w:val="99"/>
    <w:unhideWhenUsed/>
    <w:rsid w:val="00F64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ing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E9BA-5995-4D79-B053-5C93F11E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0dmin</cp:lastModifiedBy>
  <cp:revision>10</cp:revision>
  <cp:lastPrinted>2014-05-19T12:17:00Z</cp:lastPrinted>
  <dcterms:created xsi:type="dcterms:W3CDTF">2017-03-22T07:08:00Z</dcterms:created>
  <dcterms:modified xsi:type="dcterms:W3CDTF">2017-04-04T06:17:00Z</dcterms:modified>
</cp:coreProperties>
</file>